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B4380" w14:textId="52876804" w:rsidR="005A1F8E" w:rsidRPr="007260E4" w:rsidRDefault="00A12D5C" w:rsidP="00A12D5C">
      <w:pPr>
        <w:pStyle w:val="p1"/>
        <w:spacing w:line="276" w:lineRule="auto"/>
        <w:jc w:val="both"/>
        <w:rPr>
          <w:rFonts w:ascii="Arial" w:hAnsi="Arial" w:cs="Arial"/>
          <w:b/>
          <w:bCs/>
          <w:sz w:val="32"/>
          <w:szCs w:val="32"/>
        </w:rPr>
      </w:pPr>
      <w:r w:rsidRPr="007260E4">
        <w:rPr>
          <w:rStyle w:val="s1"/>
          <w:rFonts w:ascii="Arial" w:hAnsi="Arial" w:cs="Arial"/>
          <w:b/>
          <w:bCs/>
          <w:sz w:val="32"/>
          <w:szCs w:val="32"/>
        </w:rPr>
        <w:t xml:space="preserve">2. </w:t>
      </w:r>
      <w:r w:rsidR="005A1F8E" w:rsidRPr="007260E4">
        <w:rPr>
          <w:rStyle w:val="s1"/>
          <w:rFonts w:ascii="Arial" w:hAnsi="Arial" w:cs="Arial"/>
          <w:b/>
          <w:bCs/>
          <w:sz w:val="32"/>
          <w:szCs w:val="32"/>
        </w:rPr>
        <w:t>POPULATION AND LIVING</w:t>
      </w:r>
    </w:p>
    <w:p w14:paraId="31496EE3" w14:textId="77777777" w:rsidR="000B0E62" w:rsidRPr="007260E4" w:rsidRDefault="007260E4" w:rsidP="00A12D5C">
      <w:pPr>
        <w:spacing w:line="276" w:lineRule="auto"/>
        <w:rPr>
          <w:rFonts w:ascii="Arial" w:hAnsi="Arial" w:cs="Arial"/>
          <w:sz w:val="22"/>
          <w:szCs w:val="22"/>
        </w:rPr>
      </w:pPr>
    </w:p>
    <w:p w14:paraId="692FD37A" w14:textId="20A51944" w:rsidR="005A1F8E" w:rsidRPr="007260E4" w:rsidRDefault="00A12D5C" w:rsidP="00A12D5C">
      <w:pPr>
        <w:widowControl/>
        <w:wordWrap/>
        <w:spacing w:line="276" w:lineRule="auto"/>
        <w:rPr>
          <w:rFonts w:ascii="Arial" w:hAnsi="Arial" w:cs="Arial"/>
          <w:b/>
          <w:bCs/>
          <w:kern w:val="0"/>
        </w:rPr>
      </w:pPr>
      <w:r w:rsidRPr="007260E4">
        <w:rPr>
          <w:rFonts w:ascii="Arial" w:hAnsi="Arial" w:cs="Arial"/>
          <w:b/>
          <w:bCs/>
          <w:spacing w:val="-3"/>
          <w:kern w:val="0"/>
        </w:rPr>
        <w:t xml:space="preserve">2.1 </w:t>
      </w:r>
      <w:r w:rsidR="005A1F8E" w:rsidRPr="007260E4">
        <w:rPr>
          <w:rFonts w:ascii="Arial" w:hAnsi="Arial" w:cs="Arial"/>
          <w:b/>
          <w:bCs/>
          <w:spacing w:val="-3"/>
          <w:kern w:val="0"/>
        </w:rPr>
        <w:t>Demographic Cliff and Unbalanced Distribution of Population</w:t>
      </w:r>
    </w:p>
    <w:p w14:paraId="6AD0E76E" w14:textId="2808639E" w:rsidR="005A1F8E" w:rsidRPr="007260E4" w:rsidRDefault="005A1F8E" w:rsidP="00A12D5C">
      <w:pPr>
        <w:spacing w:line="276" w:lineRule="auto"/>
        <w:rPr>
          <w:rFonts w:ascii="Arial" w:hAnsi="Arial" w:cs="Arial"/>
          <w:sz w:val="22"/>
          <w:szCs w:val="22"/>
        </w:rPr>
      </w:pPr>
    </w:p>
    <w:p w14:paraId="64E27C70" w14:textId="3135FDA6" w:rsidR="009125E9" w:rsidRPr="007260E4" w:rsidRDefault="009125E9" w:rsidP="00A12D5C">
      <w:pPr>
        <w:spacing w:line="276" w:lineRule="auto"/>
        <w:rPr>
          <w:rFonts w:ascii="Arial" w:hAnsi="Arial" w:cs="Arial"/>
          <w:sz w:val="22"/>
          <w:szCs w:val="22"/>
        </w:rPr>
      </w:pPr>
      <w:r w:rsidRPr="007260E4">
        <w:rPr>
          <w:rFonts w:ascii="Arial" w:hAnsi="Arial" w:cs="Arial"/>
          <w:sz w:val="22"/>
          <w:szCs w:val="22"/>
        </w:rPr>
        <w:t xml:space="preserve">&lt;graph&gt; </w:t>
      </w:r>
      <w:r w:rsidRPr="007260E4">
        <w:rPr>
          <w:rFonts w:ascii="Arial" w:hAnsi="Arial" w:cs="Arial"/>
          <w:sz w:val="22"/>
          <w:szCs w:val="22"/>
        </w:rPr>
        <w:t>Births and Deaths</w:t>
      </w:r>
    </w:p>
    <w:p w14:paraId="2238FB92" w14:textId="15305333" w:rsidR="009125E9" w:rsidRPr="007260E4" w:rsidRDefault="009125E9" w:rsidP="00A12D5C">
      <w:pPr>
        <w:spacing w:line="276" w:lineRule="auto"/>
        <w:rPr>
          <w:rFonts w:ascii="Arial" w:hAnsi="Arial" w:cs="Arial"/>
          <w:sz w:val="22"/>
          <w:szCs w:val="22"/>
        </w:rPr>
      </w:pPr>
      <w:r w:rsidRPr="007260E4">
        <w:rPr>
          <w:rFonts w:ascii="Arial" w:hAnsi="Arial" w:cs="Arial"/>
          <w:sz w:val="22"/>
          <w:szCs w:val="22"/>
        </w:rPr>
        <w:t xml:space="preserve">&lt;graph&gt; </w:t>
      </w:r>
      <w:r w:rsidRPr="007260E4">
        <w:rPr>
          <w:rFonts w:ascii="Arial" w:hAnsi="Arial" w:cs="Arial"/>
          <w:sz w:val="22"/>
          <w:szCs w:val="22"/>
        </w:rPr>
        <w:t>Urban and Rural Population</w:t>
      </w:r>
    </w:p>
    <w:p w14:paraId="4CC5C664" w14:textId="5A58D5ED" w:rsidR="009125E9" w:rsidRPr="007260E4" w:rsidRDefault="009125E9" w:rsidP="00A12D5C">
      <w:pPr>
        <w:spacing w:line="276" w:lineRule="auto"/>
        <w:rPr>
          <w:rFonts w:ascii="Arial" w:hAnsi="Arial" w:cs="Arial"/>
          <w:sz w:val="22"/>
          <w:szCs w:val="22"/>
        </w:rPr>
      </w:pPr>
    </w:p>
    <w:p w14:paraId="189F59BA" w14:textId="77777777" w:rsidR="009125E9" w:rsidRPr="007260E4" w:rsidRDefault="009125E9" w:rsidP="009125E9">
      <w:pPr>
        <w:widowControl/>
        <w:wordWrap/>
        <w:spacing w:line="276" w:lineRule="auto"/>
        <w:ind w:firstLine="128"/>
        <w:rPr>
          <w:rFonts w:ascii="Arial" w:hAnsi="Arial" w:cs="Arial"/>
          <w:kern w:val="0"/>
          <w:sz w:val="22"/>
          <w:szCs w:val="22"/>
        </w:rPr>
      </w:pPr>
      <w:r w:rsidRPr="007260E4">
        <w:rPr>
          <w:rFonts w:ascii="Arial" w:hAnsi="Arial" w:cs="Arial"/>
          <w:kern w:val="0"/>
          <w:sz w:val="22"/>
          <w:szCs w:val="22"/>
        </w:rPr>
        <w:t xml:space="preserve">Population refers to the number of people living in a region or a country. Its characteristics, such as size and structure, are used to establish national development plans and policies in various fields. Korea conducts population trend surveys on the size and structure of the population at a specific time and on factors that change the population, such as births, deaths, migrations, marriages, and divorces, that occur during a certain </w:t>
      </w:r>
      <w:proofErr w:type="gramStart"/>
      <w:r w:rsidRPr="007260E4">
        <w:rPr>
          <w:rFonts w:ascii="Arial" w:hAnsi="Arial" w:cs="Arial"/>
          <w:kern w:val="0"/>
          <w:sz w:val="22"/>
          <w:szCs w:val="22"/>
        </w:rPr>
        <w:t>period of time</w:t>
      </w:r>
      <w:proofErr w:type="gramEnd"/>
      <w:r w:rsidRPr="007260E4">
        <w:rPr>
          <w:rFonts w:ascii="Arial" w:hAnsi="Arial" w:cs="Arial"/>
          <w:kern w:val="0"/>
          <w:sz w:val="22"/>
          <w:szCs w:val="22"/>
        </w:rPr>
        <w:t>.</w:t>
      </w:r>
    </w:p>
    <w:p w14:paraId="3441E87F" w14:textId="77777777" w:rsidR="009125E9" w:rsidRPr="007260E4" w:rsidRDefault="009125E9" w:rsidP="009125E9">
      <w:pPr>
        <w:widowControl/>
        <w:wordWrap/>
        <w:spacing w:line="276" w:lineRule="auto"/>
        <w:ind w:firstLine="128"/>
        <w:rPr>
          <w:rFonts w:ascii="Arial" w:hAnsi="Arial" w:cs="Arial"/>
          <w:kern w:val="0"/>
          <w:sz w:val="22"/>
          <w:szCs w:val="22"/>
        </w:rPr>
      </w:pPr>
      <w:r w:rsidRPr="007260E4">
        <w:rPr>
          <w:rFonts w:ascii="Arial" w:hAnsi="Arial" w:cs="Arial"/>
          <w:kern w:val="0"/>
          <w:sz w:val="22"/>
          <w:szCs w:val="22"/>
        </w:rPr>
        <w:t>There are three types of the population count. First, the resident registration population counts only Koreans as of the last day of each month. Second, the census population surveys Koreans and foreigners every five years. Finally, the projected population is calculated based on birth, death, migration, and others.</w:t>
      </w:r>
    </w:p>
    <w:p w14:paraId="5F812541" w14:textId="77777777" w:rsidR="009125E9" w:rsidRPr="007260E4" w:rsidRDefault="009125E9" w:rsidP="009125E9">
      <w:pPr>
        <w:widowControl/>
        <w:wordWrap/>
        <w:spacing w:line="276" w:lineRule="auto"/>
        <w:ind w:firstLine="128"/>
        <w:rPr>
          <w:rFonts w:ascii="Arial" w:hAnsi="Arial" w:cs="Arial"/>
          <w:kern w:val="0"/>
          <w:sz w:val="22"/>
          <w:szCs w:val="22"/>
        </w:rPr>
      </w:pPr>
      <w:r w:rsidRPr="007260E4">
        <w:rPr>
          <w:rFonts w:ascii="Arial" w:hAnsi="Arial" w:cs="Arial"/>
          <w:kern w:val="0"/>
          <w:sz w:val="22"/>
          <w:szCs w:val="22"/>
        </w:rPr>
        <w:t xml:space="preserve">Korea’s census population increased rapidly from 20.2 million in 1940 to 48.6 million in 2010, and it has continuously increased to 51.8 million by 2020. However, the population growth rate tends to decrease from 1960 to 2020, with more than 2 percent in the </w:t>
      </w:r>
      <w:proofErr w:type="spellStart"/>
      <w:r w:rsidRPr="007260E4">
        <w:rPr>
          <w:rFonts w:ascii="Arial" w:hAnsi="Arial" w:cs="Arial"/>
          <w:kern w:val="0"/>
          <w:sz w:val="22"/>
          <w:szCs w:val="22"/>
        </w:rPr>
        <w:t>1960s</w:t>
      </w:r>
      <w:proofErr w:type="spellEnd"/>
      <w:r w:rsidRPr="007260E4">
        <w:rPr>
          <w:rFonts w:ascii="Arial" w:hAnsi="Arial" w:cs="Arial"/>
          <w:kern w:val="0"/>
          <w:sz w:val="22"/>
          <w:szCs w:val="22"/>
        </w:rPr>
        <w:t xml:space="preserve"> and the </w:t>
      </w:r>
      <w:proofErr w:type="spellStart"/>
      <w:r w:rsidRPr="007260E4">
        <w:rPr>
          <w:rFonts w:ascii="Arial" w:hAnsi="Arial" w:cs="Arial"/>
          <w:kern w:val="0"/>
          <w:sz w:val="22"/>
          <w:szCs w:val="22"/>
        </w:rPr>
        <w:t>1970s</w:t>
      </w:r>
      <w:proofErr w:type="spellEnd"/>
      <w:r w:rsidRPr="007260E4">
        <w:rPr>
          <w:rFonts w:ascii="Arial" w:hAnsi="Arial" w:cs="Arial"/>
          <w:kern w:val="0"/>
          <w:sz w:val="22"/>
          <w:szCs w:val="22"/>
        </w:rPr>
        <w:t xml:space="preserve">, less than 1 percent in the </w:t>
      </w:r>
      <w:proofErr w:type="spellStart"/>
      <w:r w:rsidRPr="007260E4">
        <w:rPr>
          <w:rFonts w:ascii="Arial" w:hAnsi="Arial" w:cs="Arial"/>
          <w:kern w:val="0"/>
          <w:sz w:val="22"/>
          <w:szCs w:val="22"/>
        </w:rPr>
        <w:t>1980s</w:t>
      </w:r>
      <w:proofErr w:type="spellEnd"/>
      <w:r w:rsidRPr="007260E4">
        <w:rPr>
          <w:rFonts w:ascii="Arial" w:hAnsi="Arial" w:cs="Arial"/>
          <w:kern w:val="0"/>
          <w:sz w:val="22"/>
          <w:szCs w:val="22"/>
        </w:rPr>
        <w:t>, and 0.3 percent in 2017. Moreover, there will be negative growth in Korea’s population starting in 2030 due to a low birth rate, according to the 2017 median population estimate.</w:t>
      </w:r>
    </w:p>
    <w:p w14:paraId="787F15A3" w14:textId="77777777" w:rsidR="009125E9" w:rsidRPr="007260E4" w:rsidRDefault="009125E9" w:rsidP="009125E9">
      <w:pPr>
        <w:widowControl/>
        <w:wordWrap/>
        <w:spacing w:line="276" w:lineRule="auto"/>
        <w:ind w:firstLine="128"/>
        <w:rPr>
          <w:rFonts w:ascii="Arial" w:hAnsi="Arial" w:cs="Arial"/>
          <w:kern w:val="0"/>
          <w:sz w:val="22"/>
          <w:szCs w:val="22"/>
        </w:rPr>
      </w:pPr>
      <w:r w:rsidRPr="007260E4">
        <w:rPr>
          <w:rFonts w:ascii="Arial" w:hAnsi="Arial" w:cs="Arial"/>
          <w:kern w:val="0"/>
          <w:sz w:val="22"/>
          <w:szCs w:val="22"/>
        </w:rPr>
        <w:t>The number of births continued to fall. It took 30 years for the number of births to fall by half from 1970 (1 million) to 2002 (0.5 million), but it took 18 years for the number of births to fall by half again between 2002 and 2020. A relatively large decline in the number of births per year has been spotted since 2015. On the other hand, the number of deaths increased from 2010 to 2020 while it remained at a similar level from the mid-</w:t>
      </w:r>
      <w:proofErr w:type="spellStart"/>
      <w:r w:rsidRPr="007260E4">
        <w:rPr>
          <w:rFonts w:ascii="Arial" w:hAnsi="Arial" w:cs="Arial"/>
          <w:kern w:val="0"/>
          <w:sz w:val="22"/>
          <w:szCs w:val="22"/>
        </w:rPr>
        <w:t>1980s</w:t>
      </w:r>
      <w:proofErr w:type="spellEnd"/>
      <w:r w:rsidRPr="007260E4">
        <w:rPr>
          <w:rFonts w:ascii="Arial" w:hAnsi="Arial" w:cs="Arial"/>
          <w:kern w:val="0"/>
          <w:sz w:val="22"/>
          <w:szCs w:val="22"/>
        </w:rPr>
        <w:t xml:space="preserve"> to the </w:t>
      </w:r>
      <w:proofErr w:type="spellStart"/>
      <w:r w:rsidRPr="007260E4">
        <w:rPr>
          <w:rFonts w:ascii="Arial" w:hAnsi="Arial" w:cs="Arial"/>
          <w:kern w:val="0"/>
          <w:sz w:val="22"/>
          <w:szCs w:val="22"/>
        </w:rPr>
        <w:t>2000s</w:t>
      </w:r>
      <w:proofErr w:type="spellEnd"/>
      <w:r w:rsidRPr="007260E4">
        <w:rPr>
          <w:rFonts w:ascii="Arial" w:hAnsi="Arial" w:cs="Arial"/>
          <w:kern w:val="0"/>
          <w:sz w:val="22"/>
          <w:szCs w:val="22"/>
        </w:rPr>
        <w:t>. The death rate tends to increase, in contrast to the birth rate. As a result, natural population growth has continued to fall and began to decline in 2020 (approximately 272,000 births and 304,000).</w:t>
      </w:r>
    </w:p>
    <w:p w14:paraId="3E6E050D" w14:textId="77777777" w:rsidR="009125E9" w:rsidRPr="007260E4" w:rsidRDefault="009125E9" w:rsidP="009125E9">
      <w:pPr>
        <w:widowControl/>
        <w:wordWrap/>
        <w:spacing w:line="276" w:lineRule="auto"/>
        <w:ind w:firstLine="128"/>
        <w:rPr>
          <w:rFonts w:ascii="Arial" w:hAnsi="Arial" w:cs="Arial"/>
          <w:kern w:val="0"/>
          <w:sz w:val="22"/>
          <w:szCs w:val="22"/>
        </w:rPr>
      </w:pPr>
      <w:r w:rsidRPr="007260E4">
        <w:rPr>
          <w:rFonts w:ascii="Arial" w:hAnsi="Arial" w:cs="Arial"/>
          <w:kern w:val="0"/>
          <w:sz w:val="22"/>
          <w:szCs w:val="22"/>
        </w:rPr>
        <w:t xml:space="preserve">Korea’s population is concentrated in cities. The rural population was larger than the urban population until the </w:t>
      </w:r>
      <w:proofErr w:type="spellStart"/>
      <w:r w:rsidRPr="007260E4">
        <w:rPr>
          <w:rFonts w:ascii="Arial" w:hAnsi="Arial" w:cs="Arial"/>
          <w:kern w:val="0"/>
          <w:sz w:val="22"/>
          <w:szCs w:val="22"/>
        </w:rPr>
        <w:t>1970s</w:t>
      </w:r>
      <w:proofErr w:type="spellEnd"/>
      <w:r w:rsidRPr="007260E4">
        <w:rPr>
          <w:rFonts w:ascii="Arial" w:hAnsi="Arial" w:cs="Arial"/>
          <w:kern w:val="0"/>
          <w:sz w:val="22"/>
          <w:szCs w:val="22"/>
        </w:rPr>
        <w:t>. However, as the urbanization rate in -</w:t>
      </w:r>
      <w:proofErr w:type="spellStart"/>
      <w:r w:rsidRPr="007260E4">
        <w:rPr>
          <w:rFonts w:ascii="Arial" w:hAnsi="Arial" w:cs="Arial"/>
          <w:kern w:val="0"/>
          <w:sz w:val="22"/>
          <w:szCs w:val="22"/>
        </w:rPr>
        <w:t>eup</w:t>
      </w:r>
      <w:proofErr w:type="spellEnd"/>
      <w:r w:rsidRPr="007260E4">
        <w:rPr>
          <w:rFonts w:ascii="Arial" w:hAnsi="Arial" w:cs="Arial"/>
          <w:kern w:val="0"/>
          <w:sz w:val="22"/>
          <w:szCs w:val="22"/>
        </w:rPr>
        <w:t xml:space="preserve"> areas has expanded, more than 90 percent of Korea’s population lives in cities as of 2020.</w:t>
      </w:r>
    </w:p>
    <w:p w14:paraId="1D13B8A5" w14:textId="77777777" w:rsidR="009125E9" w:rsidRPr="007260E4" w:rsidRDefault="009125E9" w:rsidP="00A12D5C">
      <w:pPr>
        <w:spacing w:line="276" w:lineRule="auto"/>
        <w:rPr>
          <w:rFonts w:ascii="Arial" w:hAnsi="Arial" w:cs="Arial"/>
          <w:sz w:val="22"/>
          <w:szCs w:val="22"/>
        </w:rPr>
      </w:pPr>
    </w:p>
    <w:p w14:paraId="2AEEC68D" w14:textId="77777777" w:rsidR="009125E9" w:rsidRPr="007260E4" w:rsidRDefault="009125E9">
      <w:pPr>
        <w:widowControl/>
        <w:wordWrap/>
        <w:jc w:val="left"/>
        <w:rPr>
          <w:rFonts w:ascii="Arial" w:hAnsi="Arial" w:cs="Arial"/>
          <w:b/>
          <w:bCs/>
          <w:spacing w:val="-5"/>
          <w:kern w:val="0"/>
          <w:sz w:val="22"/>
          <w:szCs w:val="22"/>
        </w:rPr>
      </w:pPr>
      <w:r w:rsidRPr="007260E4">
        <w:rPr>
          <w:rFonts w:ascii="Arial" w:hAnsi="Arial" w:cs="Arial"/>
          <w:b/>
          <w:bCs/>
          <w:spacing w:val="-5"/>
          <w:kern w:val="0"/>
          <w:sz w:val="22"/>
          <w:szCs w:val="22"/>
        </w:rPr>
        <w:br w:type="page"/>
      </w:r>
    </w:p>
    <w:p w14:paraId="6B4B4751" w14:textId="06E8C589" w:rsidR="005A1F8E" w:rsidRPr="007260E4" w:rsidRDefault="005A1F8E" w:rsidP="00A12D5C">
      <w:pPr>
        <w:widowControl/>
        <w:wordWrap/>
        <w:spacing w:line="276" w:lineRule="auto"/>
        <w:rPr>
          <w:rFonts w:ascii="Arial" w:hAnsi="Arial" w:cs="Arial"/>
          <w:kern w:val="0"/>
          <w:sz w:val="22"/>
          <w:szCs w:val="22"/>
        </w:rPr>
      </w:pPr>
      <w:r w:rsidRPr="007260E4">
        <w:rPr>
          <w:rFonts w:ascii="Arial" w:hAnsi="Arial" w:cs="Arial"/>
          <w:b/>
          <w:bCs/>
          <w:spacing w:val="-5"/>
          <w:kern w:val="0"/>
          <w:sz w:val="22"/>
          <w:szCs w:val="22"/>
        </w:rPr>
        <w:lastRenderedPageBreak/>
        <w:t>Population Status</w:t>
      </w:r>
    </w:p>
    <w:p w14:paraId="41FBDF0B" w14:textId="77777777" w:rsidR="005A1F8E" w:rsidRPr="007260E4" w:rsidRDefault="005A1F8E" w:rsidP="00A12D5C">
      <w:pPr>
        <w:spacing w:line="276" w:lineRule="auto"/>
        <w:rPr>
          <w:rFonts w:ascii="Arial" w:hAnsi="Arial" w:cs="Arial"/>
          <w:sz w:val="22"/>
          <w:szCs w:val="22"/>
        </w:rPr>
      </w:pPr>
    </w:p>
    <w:p w14:paraId="631DA8E5" w14:textId="60D12C65" w:rsidR="005A1F8E" w:rsidRPr="007260E4" w:rsidRDefault="009125E9" w:rsidP="00A12D5C">
      <w:pPr>
        <w:spacing w:line="276" w:lineRule="auto"/>
        <w:rPr>
          <w:rFonts w:ascii="Arial" w:hAnsi="Arial" w:cs="Arial"/>
          <w:sz w:val="22"/>
          <w:szCs w:val="22"/>
        </w:rPr>
      </w:pPr>
      <w:r w:rsidRPr="007260E4">
        <w:rPr>
          <w:rFonts w:ascii="Arial" w:hAnsi="Arial" w:cs="Arial"/>
          <w:sz w:val="22"/>
          <w:szCs w:val="22"/>
        </w:rPr>
        <w:t xml:space="preserve">&lt;map&gt; </w:t>
      </w:r>
      <w:r w:rsidRPr="007260E4">
        <w:rPr>
          <w:rFonts w:ascii="Arial" w:hAnsi="Arial" w:cs="Arial"/>
          <w:sz w:val="22"/>
          <w:szCs w:val="22"/>
        </w:rPr>
        <w:t>Population Density by -Si/-Gun/-Gu (2020)</w:t>
      </w:r>
    </w:p>
    <w:p w14:paraId="33154268" w14:textId="310C6EEC" w:rsidR="009125E9" w:rsidRPr="007260E4" w:rsidRDefault="009125E9" w:rsidP="00A12D5C">
      <w:pPr>
        <w:spacing w:line="276" w:lineRule="auto"/>
        <w:rPr>
          <w:rFonts w:ascii="Arial" w:hAnsi="Arial" w:cs="Arial"/>
          <w:sz w:val="22"/>
          <w:szCs w:val="22"/>
        </w:rPr>
      </w:pPr>
      <w:r w:rsidRPr="007260E4">
        <w:rPr>
          <w:rFonts w:ascii="Arial" w:hAnsi="Arial" w:cs="Arial"/>
          <w:sz w:val="22"/>
          <w:szCs w:val="22"/>
        </w:rPr>
        <w:t xml:space="preserve">&lt;map&gt; </w:t>
      </w:r>
      <w:r w:rsidRPr="007260E4">
        <w:rPr>
          <w:rFonts w:ascii="Arial" w:hAnsi="Arial" w:cs="Arial"/>
          <w:sz w:val="22"/>
          <w:szCs w:val="22"/>
        </w:rPr>
        <w:t>Proportion of the Domestic Population (2020)</w:t>
      </w:r>
    </w:p>
    <w:p w14:paraId="390482EF" w14:textId="24289164" w:rsidR="009125E9" w:rsidRPr="007260E4" w:rsidRDefault="009125E9" w:rsidP="00A12D5C">
      <w:pPr>
        <w:spacing w:line="276" w:lineRule="auto"/>
        <w:rPr>
          <w:rFonts w:ascii="Arial" w:hAnsi="Arial" w:cs="Arial"/>
          <w:sz w:val="22"/>
          <w:szCs w:val="22"/>
        </w:rPr>
      </w:pPr>
      <w:r w:rsidRPr="007260E4">
        <w:rPr>
          <w:rFonts w:ascii="Arial" w:hAnsi="Arial" w:cs="Arial"/>
          <w:sz w:val="22"/>
          <w:szCs w:val="22"/>
        </w:rPr>
        <w:t xml:space="preserve">&lt;table&gt; </w:t>
      </w:r>
      <w:r w:rsidRPr="007260E4">
        <w:rPr>
          <w:rFonts w:ascii="Arial" w:hAnsi="Arial" w:cs="Arial"/>
          <w:sz w:val="22"/>
          <w:szCs w:val="22"/>
        </w:rPr>
        <w:t>Population by Region</w:t>
      </w:r>
    </w:p>
    <w:p w14:paraId="435E6BA4" w14:textId="4A34CFAE" w:rsidR="009125E9" w:rsidRPr="007260E4" w:rsidRDefault="009125E9" w:rsidP="00A12D5C">
      <w:pPr>
        <w:spacing w:line="276" w:lineRule="auto"/>
        <w:rPr>
          <w:rFonts w:ascii="Arial" w:hAnsi="Arial" w:cs="Arial"/>
          <w:sz w:val="22"/>
          <w:szCs w:val="22"/>
        </w:rPr>
      </w:pPr>
      <w:r w:rsidRPr="007260E4">
        <w:rPr>
          <w:rFonts w:ascii="Arial" w:hAnsi="Arial" w:cs="Arial"/>
          <w:sz w:val="22"/>
          <w:szCs w:val="22"/>
        </w:rPr>
        <w:t xml:space="preserve">&lt;graph&gt; </w:t>
      </w:r>
      <w:r w:rsidRPr="007260E4">
        <w:rPr>
          <w:rFonts w:ascii="Arial" w:hAnsi="Arial" w:cs="Arial"/>
          <w:sz w:val="22"/>
          <w:szCs w:val="22"/>
        </w:rPr>
        <w:t>Proportion of Population by Region</w:t>
      </w:r>
    </w:p>
    <w:p w14:paraId="4A2FAF77" w14:textId="226B4E0F" w:rsidR="009125E9" w:rsidRPr="007260E4" w:rsidRDefault="009125E9" w:rsidP="00A12D5C">
      <w:pPr>
        <w:spacing w:line="276" w:lineRule="auto"/>
        <w:rPr>
          <w:rFonts w:ascii="Arial" w:hAnsi="Arial" w:cs="Arial"/>
          <w:sz w:val="22"/>
          <w:szCs w:val="22"/>
        </w:rPr>
      </w:pPr>
    </w:p>
    <w:p w14:paraId="03E53249" w14:textId="77777777" w:rsidR="005A1F8E" w:rsidRPr="007260E4" w:rsidRDefault="005A1F8E" w:rsidP="00A12D5C">
      <w:pPr>
        <w:widowControl/>
        <w:wordWrap/>
        <w:spacing w:line="276" w:lineRule="auto"/>
        <w:ind w:firstLine="128"/>
        <w:rPr>
          <w:rFonts w:ascii="Arial" w:hAnsi="Arial" w:cs="Arial"/>
          <w:kern w:val="0"/>
          <w:sz w:val="22"/>
          <w:szCs w:val="22"/>
        </w:rPr>
      </w:pPr>
      <w:r w:rsidRPr="007260E4">
        <w:rPr>
          <w:rFonts w:ascii="Arial" w:hAnsi="Arial" w:cs="Arial"/>
          <w:kern w:val="0"/>
          <w:sz w:val="22"/>
          <w:szCs w:val="22"/>
        </w:rPr>
        <w:t xml:space="preserve">Korea’s population with foreigners in 2020 is approximately 2.6 times higher than that in 1949. Considering population counts by region, Korea’s population was evenly distributed among the Seoul Metropolitan Area, the </w:t>
      </w:r>
      <w:proofErr w:type="spellStart"/>
      <w:r w:rsidRPr="007260E4">
        <w:rPr>
          <w:rFonts w:ascii="Arial" w:hAnsi="Arial" w:cs="Arial"/>
          <w:kern w:val="0"/>
          <w:sz w:val="22"/>
          <w:szCs w:val="22"/>
        </w:rPr>
        <w:t>Honam</w:t>
      </w:r>
      <w:proofErr w:type="spellEnd"/>
      <w:r w:rsidRPr="007260E4">
        <w:rPr>
          <w:rFonts w:ascii="Arial" w:hAnsi="Arial" w:cs="Arial"/>
          <w:kern w:val="0"/>
          <w:sz w:val="22"/>
          <w:szCs w:val="22"/>
        </w:rPr>
        <w:t xml:space="preserve"> region, and the </w:t>
      </w:r>
      <w:proofErr w:type="spellStart"/>
      <w:r w:rsidRPr="007260E4">
        <w:rPr>
          <w:rFonts w:ascii="Arial" w:hAnsi="Arial" w:cs="Arial"/>
          <w:kern w:val="0"/>
          <w:sz w:val="22"/>
          <w:szCs w:val="22"/>
        </w:rPr>
        <w:t>Yeongnam</w:t>
      </w:r>
      <w:proofErr w:type="spellEnd"/>
      <w:r w:rsidRPr="007260E4">
        <w:rPr>
          <w:rFonts w:ascii="Arial" w:hAnsi="Arial" w:cs="Arial"/>
          <w:kern w:val="0"/>
          <w:sz w:val="22"/>
          <w:szCs w:val="22"/>
        </w:rPr>
        <w:t xml:space="preserve"> region by the 1970s. However, the population of the Seoul Metropolitan Area has been higher than that of the </w:t>
      </w:r>
      <w:proofErr w:type="spellStart"/>
      <w:r w:rsidRPr="007260E4">
        <w:rPr>
          <w:rFonts w:ascii="Arial" w:hAnsi="Arial" w:cs="Arial"/>
          <w:kern w:val="0"/>
          <w:sz w:val="22"/>
          <w:szCs w:val="22"/>
        </w:rPr>
        <w:t>Honam</w:t>
      </w:r>
      <w:proofErr w:type="spellEnd"/>
      <w:r w:rsidRPr="007260E4">
        <w:rPr>
          <w:rFonts w:ascii="Arial" w:hAnsi="Arial" w:cs="Arial"/>
          <w:kern w:val="0"/>
          <w:sz w:val="22"/>
          <w:szCs w:val="22"/>
        </w:rPr>
        <w:t xml:space="preserve"> and </w:t>
      </w:r>
      <w:proofErr w:type="spellStart"/>
      <w:r w:rsidRPr="007260E4">
        <w:rPr>
          <w:rFonts w:ascii="Arial" w:hAnsi="Arial" w:cs="Arial"/>
          <w:kern w:val="0"/>
          <w:sz w:val="22"/>
          <w:szCs w:val="22"/>
        </w:rPr>
        <w:t>Yeongnam</w:t>
      </w:r>
      <w:proofErr w:type="spellEnd"/>
      <w:r w:rsidRPr="007260E4">
        <w:rPr>
          <w:rFonts w:ascii="Arial" w:hAnsi="Arial" w:cs="Arial"/>
          <w:kern w:val="0"/>
          <w:sz w:val="22"/>
          <w:szCs w:val="22"/>
        </w:rPr>
        <w:t xml:space="preserve"> regions since the 1990s, and about 50 percent of Korea’s population resides in the Seoul Metropolitan Area as of 2020. While the proportions of the population in the Chungcheong region and </w:t>
      </w:r>
      <w:proofErr w:type="spellStart"/>
      <w:r w:rsidRPr="007260E4">
        <w:rPr>
          <w:rFonts w:ascii="Arial" w:hAnsi="Arial" w:cs="Arial"/>
          <w:kern w:val="0"/>
          <w:sz w:val="22"/>
          <w:szCs w:val="22"/>
        </w:rPr>
        <w:t>Jeju</w:t>
      </w:r>
      <w:proofErr w:type="spellEnd"/>
      <w:r w:rsidRPr="007260E4">
        <w:rPr>
          <w:rFonts w:ascii="Arial" w:hAnsi="Arial" w:cs="Arial"/>
          <w:kern w:val="0"/>
          <w:sz w:val="22"/>
          <w:szCs w:val="22"/>
        </w:rPr>
        <w:t xml:space="preserve">-do are generally maintained at the same level, those in the </w:t>
      </w:r>
      <w:proofErr w:type="spellStart"/>
      <w:r w:rsidRPr="007260E4">
        <w:rPr>
          <w:rFonts w:ascii="Arial" w:hAnsi="Arial" w:cs="Arial"/>
          <w:kern w:val="0"/>
          <w:sz w:val="22"/>
          <w:szCs w:val="22"/>
        </w:rPr>
        <w:t>Honam</w:t>
      </w:r>
      <w:proofErr w:type="spellEnd"/>
      <w:r w:rsidRPr="007260E4">
        <w:rPr>
          <w:rFonts w:ascii="Arial" w:hAnsi="Arial" w:cs="Arial"/>
          <w:kern w:val="0"/>
          <w:sz w:val="22"/>
          <w:szCs w:val="22"/>
        </w:rPr>
        <w:t xml:space="preserve"> region, the </w:t>
      </w:r>
      <w:proofErr w:type="spellStart"/>
      <w:r w:rsidRPr="007260E4">
        <w:rPr>
          <w:rFonts w:ascii="Arial" w:hAnsi="Arial" w:cs="Arial"/>
          <w:kern w:val="0"/>
          <w:sz w:val="22"/>
          <w:szCs w:val="22"/>
        </w:rPr>
        <w:t>Yeongnam</w:t>
      </w:r>
      <w:proofErr w:type="spellEnd"/>
      <w:r w:rsidRPr="007260E4">
        <w:rPr>
          <w:rFonts w:ascii="Arial" w:hAnsi="Arial" w:cs="Arial"/>
          <w:kern w:val="0"/>
          <w:sz w:val="22"/>
          <w:szCs w:val="22"/>
        </w:rPr>
        <w:t xml:space="preserve"> region, and Gangwon-do continue to fall. Compared to other regions, the </w:t>
      </w:r>
      <w:proofErr w:type="spellStart"/>
      <w:r w:rsidRPr="007260E4">
        <w:rPr>
          <w:rFonts w:ascii="Arial" w:hAnsi="Arial" w:cs="Arial"/>
          <w:kern w:val="0"/>
          <w:sz w:val="22"/>
          <w:szCs w:val="22"/>
        </w:rPr>
        <w:t>Honam</w:t>
      </w:r>
      <w:proofErr w:type="spellEnd"/>
      <w:r w:rsidRPr="007260E4">
        <w:rPr>
          <w:rFonts w:ascii="Arial" w:hAnsi="Arial" w:cs="Arial"/>
          <w:kern w:val="0"/>
          <w:sz w:val="22"/>
          <w:szCs w:val="22"/>
        </w:rPr>
        <w:t xml:space="preserve"> region experienced a sharp decrease in proportions from 25.2 percent in 1949 to 9.8 percent in 2020.</w:t>
      </w:r>
    </w:p>
    <w:p w14:paraId="0AC6CCE0" w14:textId="77777777" w:rsidR="005A1F8E" w:rsidRPr="007260E4" w:rsidRDefault="005A1F8E" w:rsidP="00A12D5C">
      <w:pPr>
        <w:widowControl/>
        <w:wordWrap/>
        <w:spacing w:line="276" w:lineRule="auto"/>
        <w:ind w:firstLine="128"/>
        <w:rPr>
          <w:rFonts w:ascii="Arial" w:hAnsi="Arial" w:cs="Arial"/>
          <w:kern w:val="0"/>
          <w:sz w:val="22"/>
          <w:szCs w:val="22"/>
        </w:rPr>
      </w:pPr>
      <w:r w:rsidRPr="007260E4">
        <w:rPr>
          <w:rFonts w:ascii="Arial" w:hAnsi="Arial" w:cs="Arial"/>
          <w:kern w:val="0"/>
          <w:sz w:val="22"/>
          <w:szCs w:val="22"/>
        </w:rPr>
        <w:t xml:space="preserve">Meanwhile, from 1949 to 2000, the proportion of the domestic population was approximately 99.0 percent. However, it has gradually declined since 2000, with 98.9 percent in 2010 and 96.7 percent in 2020. The proportion of the domestic population also tends to decline in provinces. In 2020, the lowest proportion occurred in </w:t>
      </w:r>
      <w:proofErr w:type="spellStart"/>
      <w:r w:rsidRPr="007260E4">
        <w:rPr>
          <w:rFonts w:ascii="Arial" w:hAnsi="Arial" w:cs="Arial"/>
          <w:kern w:val="0"/>
          <w:sz w:val="22"/>
          <w:szCs w:val="22"/>
        </w:rPr>
        <w:t>Jeju</w:t>
      </w:r>
      <w:proofErr w:type="spellEnd"/>
      <w:r w:rsidRPr="007260E4">
        <w:rPr>
          <w:rFonts w:ascii="Arial" w:hAnsi="Arial" w:cs="Arial"/>
          <w:kern w:val="0"/>
          <w:sz w:val="22"/>
          <w:szCs w:val="22"/>
        </w:rPr>
        <w:t>-do (96.0%) and the highest in Gangwon-do (98.4%).</w:t>
      </w:r>
    </w:p>
    <w:p w14:paraId="07AE6341" w14:textId="77777777" w:rsidR="005A1F8E" w:rsidRPr="007260E4" w:rsidRDefault="005A1F8E" w:rsidP="00A12D5C">
      <w:pPr>
        <w:spacing w:line="276" w:lineRule="auto"/>
        <w:rPr>
          <w:rFonts w:ascii="Arial" w:hAnsi="Arial" w:cs="Arial"/>
          <w:sz w:val="22"/>
          <w:szCs w:val="22"/>
        </w:rPr>
      </w:pPr>
    </w:p>
    <w:p w14:paraId="482258BB" w14:textId="77777777" w:rsidR="005A1F8E" w:rsidRPr="007260E4" w:rsidRDefault="005A1F8E" w:rsidP="00A12D5C">
      <w:pPr>
        <w:spacing w:line="276" w:lineRule="auto"/>
        <w:rPr>
          <w:rFonts w:ascii="Arial" w:hAnsi="Arial" w:cs="Arial"/>
          <w:sz w:val="22"/>
          <w:szCs w:val="22"/>
        </w:rPr>
      </w:pPr>
    </w:p>
    <w:p w14:paraId="714E3D05" w14:textId="77777777" w:rsidR="009125E9" w:rsidRPr="007260E4" w:rsidRDefault="009125E9">
      <w:pPr>
        <w:widowControl/>
        <w:wordWrap/>
        <w:jc w:val="left"/>
        <w:rPr>
          <w:rFonts w:ascii="Arial" w:hAnsi="Arial" w:cs="Arial"/>
          <w:b/>
          <w:bCs/>
          <w:spacing w:val="-5"/>
          <w:kern w:val="0"/>
          <w:sz w:val="22"/>
          <w:szCs w:val="22"/>
        </w:rPr>
      </w:pPr>
      <w:r w:rsidRPr="007260E4">
        <w:rPr>
          <w:rFonts w:ascii="Arial" w:hAnsi="Arial" w:cs="Arial"/>
          <w:b/>
          <w:bCs/>
          <w:spacing w:val="-5"/>
          <w:kern w:val="0"/>
          <w:sz w:val="22"/>
          <w:szCs w:val="22"/>
        </w:rPr>
        <w:br w:type="page"/>
      </w:r>
    </w:p>
    <w:p w14:paraId="68B2C689" w14:textId="67102452" w:rsidR="005A1F8E" w:rsidRPr="007260E4" w:rsidRDefault="005A1F8E" w:rsidP="00A12D5C">
      <w:pPr>
        <w:widowControl/>
        <w:wordWrap/>
        <w:spacing w:line="276" w:lineRule="auto"/>
        <w:rPr>
          <w:rFonts w:ascii="Arial" w:hAnsi="Arial" w:cs="Arial"/>
          <w:kern w:val="0"/>
          <w:sz w:val="22"/>
          <w:szCs w:val="22"/>
        </w:rPr>
      </w:pPr>
      <w:r w:rsidRPr="007260E4">
        <w:rPr>
          <w:rFonts w:ascii="Arial" w:hAnsi="Arial" w:cs="Arial"/>
          <w:b/>
          <w:bCs/>
          <w:spacing w:val="-5"/>
          <w:kern w:val="0"/>
          <w:sz w:val="22"/>
          <w:szCs w:val="22"/>
        </w:rPr>
        <w:lastRenderedPageBreak/>
        <w:t>Population Crisis</w:t>
      </w:r>
    </w:p>
    <w:p w14:paraId="2D777659" w14:textId="476922CD" w:rsidR="005A1F8E" w:rsidRPr="007260E4" w:rsidRDefault="005A1F8E" w:rsidP="00A12D5C">
      <w:pPr>
        <w:spacing w:line="276" w:lineRule="auto"/>
        <w:rPr>
          <w:rFonts w:ascii="Arial" w:hAnsi="Arial" w:cs="Arial"/>
          <w:sz w:val="22"/>
          <w:szCs w:val="22"/>
        </w:rPr>
      </w:pPr>
    </w:p>
    <w:p w14:paraId="2768E0B3" w14:textId="7DD66CA9" w:rsidR="00582FFA" w:rsidRPr="007260E4" w:rsidRDefault="00582FFA" w:rsidP="00A12D5C">
      <w:pPr>
        <w:spacing w:line="276" w:lineRule="auto"/>
        <w:rPr>
          <w:rFonts w:ascii="Arial" w:hAnsi="Arial" w:cs="Arial"/>
          <w:sz w:val="22"/>
          <w:szCs w:val="22"/>
        </w:rPr>
      </w:pPr>
      <w:r w:rsidRPr="007260E4">
        <w:rPr>
          <w:rFonts w:ascii="Arial" w:hAnsi="Arial" w:cs="Arial"/>
          <w:sz w:val="22"/>
          <w:szCs w:val="22"/>
        </w:rPr>
        <w:t xml:space="preserve">&lt;map&gt; </w:t>
      </w:r>
      <w:r w:rsidRPr="007260E4">
        <w:rPr>
          <w:rStyle w:val="A20"/>
          <w:rFonts w:ascii="Arial" w:hAnsi="Arial" w:cs="Arial"/>
          <w:sz w:val="22"/>
          <w:szCs w:val="22"/>
        </w:rPr>
        <w:t>Population Growth</w:t>
      </w:r>
    </w:p>
    <w:p w14:paraId="58BB0AA2" w14:textId="6C348FFD" w:rsidR="00582FFA" w:rsidRPr="007260E4" w:rsidRDefault="00582FFA" w:rsidP="00A12D5C">
      <w:pPr>
        <w:spacing w:line="276" w:lineRule="auto"/>
        <w:rPr>
          <w:rFonts w:ascii="Arial" w:hAnsi="Arial" w:cs="Arial"/>
          <w:sz w:val="22"/>
          <w:szCs w:val="22"/>
        </w:rPr>
      </w:pPr>
      <w:r w:rsidRPr="007260E4">
        <w:rPr>
          <w:rFonts w:ascii="Arial" w:hAnsi="Arial" w:cs="Arial"/>
          <w:sz w:val="22"/>
          <w:szCs w:val="22"/>
        </w:rPr>
        <w:t xml:space="preserve">&lt;map&gt; </w:t>
      </w:r>
      <w:r w:rsidRPr="007260E4">
        <w:rPr>
          <w:rFonts w:ascii="Arial" w:hAnsi="Arial" w:cs="Arial"/>
          <w:sz w:val="22"/>
          <w:szCs w:val="22"/>
        </w:rPr>
        <w:t>Domestic Population Growth</w:t>
      </w:r>
    </w:p>
    <w:p w14:paraId="32B4C58F" w14:textId="7D4C087D" w:rsidR="00582FFA" w:rsidRPr="007260E4" w:rsidRDefault="00582FFA" w:rsidP="00A12D5C">
      <w:pPr>
        <w:spacing w:line="276" w:lineRule="auto"/>
        <w:rPr>
          <w:rFonts w:ascii="Arial" w:hAnsi="Arial" w:cs="Arial"/>
          <w:sz w:val="22"/>
          <w:szCs w:val="22"/>
        </w:rPr>
      </w:pPr>
      <w:r w:rsidRPr="007260E4">
        <w:rPr>
          <w:rFonts w:ascii="Arial" w:hAnsi="Arial" w:cs="Arial"/>
          <w:sz w:val="22"/>
          <w:szCs w:val="22"/>
        </w:rPr>
        <w:t xml:space="preserve">&lt;graph&gt; </w:t>
      </w:r>
      <w:r w:rsidRPr="007260E4">
        <w:rPr>
          <w:rStyle w:val="A20"/>
          <w:rFonts w:ascii="Arial" w:hAnsi="Arial" w:cs="Arial"/>
          <w:sz w:val="22"/>
          <w:szCs w:val="22"/>
        </w:rPr>
        <w:t>Population Growth Rates of Korea</w:t>
      </w:r>
      <w:r w:rsidRPr="007260E4">
        <w:rPr>
          <w:rStyle w:val="A3"/>
          <w:rFonts w:ascii="Arial" w:hAnsi="Arial" w:cs="Arial"/>
          <w:sz w:val="22"/>
          <w:szCs w:val="22"/>
        </w:rPr>
        <w:t xml:space="preserve">, </w:t>
      </w:r>
      <w:r w:rsidRPr="007260E4">
        <w:rPr>
          <w:rStyle w:val="A20"/>
          <w:rFonts w:ascii="Arial" w:hAnsi="Arial" w:cs="Arial"/>
          <w:sz w:val="22"/>
          <w:szCs w:val="22"/>
        </w:rPr>
        <w:t>World</w:t>
      </w:r>
      <w:r w:rsidRPr="007260E4">
        <w:rPr>
          <w:rStyle w:val="A3"/>
          <w:rFonts w:ascii="Arial" w:hAnsi="Arial" w:cs="Arial"/>
          <w:sz w:val="22"/>
          <w:szCs w:val="22"/>
        </w:rPr>
        <w:t xml:space="preserve">, </w:t>
      </w:r>
      <w:r w:rsidRPr="007260E4">
        <w:rPr>
          <w:rStyle w:val="A20"/>
          <w:rFonts w:ascii="Arial" w:hAnsi="Arial" w:cs="Arial"/>
          <w:sz w:val="22"/>
          <w:szCs w:val="22"/>
        </w:rPr>
        <w:t>and OECD</w:t>
      </w:r>
    </w:p>
    <w:p w14:paraId="4BAB6486" w14:textId="70CBD6BC" w:rsidR="00582FFA" w:rsidRPr="007260E4" w:rsidRDefault="00582FFA" w:rsidP="00A12D5C">
      <w:pPr>
        <w:spacing w:line="276" w:lineRule="auto"/>
        <w:rPr>
          <w:rFonts w:ascii="Arial" w:hAnsi="Arial" w:cs="Arial"/>
          <w:sz w:val="22"/>
          <w:szCs w:val="22"/>
        </w:rPr>
      </w:pPr>
      <w:r w:rsidRPr="007260E4">
        <w:rPr>
          <w:rFonts w:ascii="Arial" w:hAnsi="Arial" w:cs="Arial"/>
          <w:sz w:val="22"/>
          <w:szCs w:val="22"/>
        </w:rPr>
        <w:t xml:space="preserve">&lt;table&gt; </w:t>
      </w:r>
      <w:r w:rsidRPr="007260E4">
        <w:rPr>
          <w:rStyle w:val="A20"/>
          <w:rFonts w:ascii="Arial" w:hAnsi="Arial" w:cs="Arial"/>
          <w:sz w:val="22"/>
          <w:szCs w:val="22"/>
        </w:rPr>
        <w:t>Growth Rate of Total Population and Domestic Population by Region</w:t>
      </w:r>
    </w:p>
    <w:p w14:paraId="21A52AD1" w14:textId="77777777" w:rsidR="00582FFA" w:rsidRPr="007260E4" w:rsidRDefault="00582FFA" w:rsidP="00A12D5C">
      <w:pPr>
        <w:spacing w:line="276" w:lineRule="auto"/>
        <w:rPr>
          <w:rFonts w:ascii="Arial" w:hAnsi="Arial" w:cs="Arial"/>
          <w:sz w:val="22"/>
          <w:szCs w:val="22"/>
        </w:rPr>
      </w:pPr>
    </w:p>
    <w:p w14:paraId="5B04027B" w14:textId="77777777" w:rsidR="005A1F8E" w:rsidRPr="007260E4" w:rsidRDefault="005A1F8E" w:rsidP="00A12D5C">
      <w:pPr>
        <w:widowControl/>
        <w:wordWrap/>
        <w:spacing w:line="276" w:lineRule="auto"/>
        <w:ind w:firstLine="128"/>
        <w:rPr>
          <w:rFonts w:ascii="Arial" w:hAnsi="Arial" w:cs="Arial"/>
          <w:kern w:val="0"/>
          <w:sz w:val="22"/>
          <w:szCs w:val="22"/>
        </w:rPr>
      </w:pPr>
      <w:r w:rsidRPr="007260E4">
        <w:rPr>
          <w:rFonts w:ascii="Arial" w:hAnsi="Arial" w:cs="Arial"/>
          <w:kern w:val="0"/>
          <w:sz w:val="22"/>
          <w:szCs w:val="22"/>
        </w:rPr>
        <w:t>The foreign population grew at a rate of 2–3 percent until the 1960s, which was higher than that of OECD and the world, but the growth rate declined sharply from 1970 to the mid-1980s. This downward tendency in population growth continued in 2020. As a result, the population grew 0.14 percent in 2020.</w:t>
      </w:r>
    </w:p>
    <w:p w14:paraId="43E013D5" w14:textId="77777777" w:rsidR="005A1F8E" w:rsidRPr="007260E4" w:rsidRDefault="005A1F8E" w:rsidP="00A12D5C">
      <w:pPr>
        <w:widowControl/>
        <w:wordWrap/>
        <w:spacing w:line="276" w:lineRule="auto"/>
        <w:ind w:firstLine="128"/>
        <w:rPr>
          <w:rFonts w:ascii="Arial" w:hAnsi="Arial" w:cs="Arial"/>
          <w:kern w:val="0"/>
          <w:sz w:val="22"/>
          <w:szCs w:val="22"/>
        </w:rPr>
      </w:pPr>
      <w:r w:rsidRPr="007260E4">
        <w:rPr>
          <w:rFonts w:ascii="Arial" w:hAnsi="Arial" w:cs="Arial"/>
          <w:kern w:val="0"/>
          <w:sz w:val="22"/>
          <w:szCs w:val="22"/>
        </w:rPr>
        <w:t xml:space="preserve">According to the five-year censuses (1980–1985 and 2005–2010), the annual population fell by about 1.0 percent during the two periods. While the Chungcheong region and Gangwon-do </w:t>
      </w:r>
      <w:proofErr w:type="gramStart"/>
      <w:r w:rsidRPr="007260E4">
        <w:rPr>
          <w:rFonts w:ascii="Arial" w:hAnsi="Arial" w:cs="Arial"/>
          <w:kern w:val="0"/>
          <w:sz w:val="22"/>
          <w:szCs w:val="22"/>
        </w:rPr>
        <w:t>experienced</w:t>
      </w:r>
      <w:proofErr w:type="gramEnd"/>
      <w:r w:rsidRPr="007260E4">
        <w:rPr>
          <w:rFonts w:ascii="Arial" w:hAnsi="Arial" w:cs="Arial"/>
          <w:kern w:val="0"/>
          <w:sz w:val="22"/>
          <w:szCs w:val="22"/>
        </w:rPr>
        <w:t xml:space="preserve"> an increase in population, negative growth occurred in other regions. The change rate of domestic population growth was higher than that of the total foreign population during 2005–2010, while they were similar in 1980–2005.</w:t>
      </w:r>
    </w:p>
    <w:p w14:paraId="0665A27B" w14:textId="129EB350" w:rsidR="005A1F8E" w:rsidRPr="007260E4" w:rsidRDefault="005A1F8E" w:rsidP="00A12D5C">
      <w:pPr>
        <w:spacing w:line="276" w:lineRule="auto"/>
        <w:rPr>
          <w:rFonts w:ascii="Arial" w:hAnsi="Arial" w:cs="Arial"/>
          <w:sz w:val="22"/>
          <w:szCs w:val="22"/>
        </w:rPr>
      </w:pPr>
    </w:p>
    <w:p w14:paraId="1A231339" w14:textId="649C5903" w:rsidR="00582FFA" w:rsidRPr="007260E4" w:rsidRDefault="00582FFA" w:rsidP="00582FFA">
      <w:pPr>
        <w:spacing w:line="276" w:lineRule="auto"/>
        <w:rPr>
          <w:rFonts w:ascii="Arial" w:hAnsi="Arial" w:cs="Arial"/>
          <w:sz w:val="22"/>
          <w:szCs w:val="22"/>
        </w:rPr>
      </w:pPr>
      <w:r w:rsidRPr="007260E4">
        <w:rPr>
          <w:rFonts w:ascii="Arial" w:hAnsi="Arial" w:cs="Arial"/>
          <w:sz w:val="22"/>
          <w:szCs w:val="22"/>
        </w:rPr>
        <w:t xml:space="preserve">&lt;map&gt; </w:t>
      </w:r>
      <w:r w:rsidRPr="007260E4">
        <w:rPr>
          <w:rStyle w:val="A20"/>
          <w:rFonts w:ascii="Arial" w:hAnsi="Arial" w:cs="Arial"/>
          <w:sz w:val="22"/>
          <w:szCs w:val="22"/>
        </w:rPr>
        <w:t>Crude Birth Rates by -</w:t>
      </w:r>
      <w:proofErr w:type="spellStart"/>
      <w:r w:rsidRPr="007260E4">
        <w:rPr>
          <w:rStyle w:val="A20"/>
          <w:rFonts w:ascii="Arial" w:hAnsi="Arial" w:cs="Arial"/>
          <w:sz w:val="22"/>
          <w:szCs w:val="22"/>
        </w:rPr>
        <w:t>si</w:t>
      </w:r>
      <w:proofErr w:type="spellEnd"/>
      <w:r w:rsidRPr="007260E4">
        <w:rPr>
          <w:rStyle w:val="A20"/>
          <w:rFonts w:ascii="Arial" w:hAnsi="Arial" w:cs="Arial"/>
          <w:sz w:val="22"/>
          <w:szCs w:val="22"/>
        </w:rPr>
        <w:t>/-do</w:t>
      </w:r>
    </w:p>
    <w:p w14:paraId="4EA53345" w14:textId="3853A86D" w:rsidR="00582FFA" w:rsidRPr="007260E4" w:rsidRDefault="00582FFA" w:rsidP="00582FFA">
      <w:pPr>
        <w:spacing w:line="276" w:lineRule="auto"/>
        <w:rPr>
          <w:rFonts w:ascii="Arial" w:hAnsi="Arial" w:cs="Arial"/>
          <w:sz w:val="22"/>
          <w:szCs w:val="22"/>
        </w:rPr>
      </w:pPr>
      <w:r w:rsidRPr="007260E4">
        <w:rPr>
          <w:rFonts w:ascii="Arial" w:hAnsi="Arial" w:cs="Arial"/>
          <w:sz w:val="22"/>
          <w:szCs w:val="22"/>
        </w:rPr>
        <w:t xml:space="preserve">&lt;map&gt; </w:t>
      </w:r>
      <w:r w:rsidRPr="007260E4">
        <w:rPr>
          <w:rStyle w:val="A20"/>
          <w:rFonts w:ascii="Arial" w:hAnsi="Arial" w:cs="Arial"/>
          <w:sz w:val="22"/>
          <w:szCs w:val="22"/>
        </w:rPr>
        <w:t xml:space="preserve">Rate of Natural Increase by </w:t>
      </w:r>
      <w:r w:rsidRPr="007260E4">
        <w:rPr>
          <w:rStyle w:val="A3"/>
          <w:rFonts w:ascii="Arial" w:hAnsi="Arial" w:cs="Arial"/>
          <w:sz w:val="22"/>
          <w:szCs w:val="22"/>
        </w:rPr>
        <w:t>-</w:t>
      </w:r>
      <w:proofErr w:type="spellStart"/>
      <w:r w:rsidRPr="007260E4">
        <w:rPr>
          <w:rStyle w:val="A20"/>
          <w:rFonts w:ascii="Arial" w:hAnsi="Arial" w:cs="Arial"/>
          <w:sz w:val="22"/>
          <w:szCs w:val="22"/>
        </w:rPr>
        <w:t>si</w:t>
      </w:r>
      <w:proofErr w:type="spellEnd"/>
      <w:r w:rsidRPr="007260E4">
        <w:rPr>
          <w:rStyle w:val="A3"/>
          <w:rFonts w:ascii="Arial" w:hAnsi="Arial" w:cs="Arial"/>
          <w:sz w:val="22"/>
          <w:szCs w:val="22"/>
        </w:rPr>
        <w:t>/-</w:t>
      </w:r>
      <w:r w:rsidRPr="007260E4">
        <w:rPr>
          <w:rStyle w:val="A20"/>
          <w:rFonts w:ascii="Arial" w:hAnsi="Arial" w:cs="Arial"/>
          <w:sz w:val="22"/>
          <w:szCs w:val="22"/>
        </w:rPr>
        <w:t>do</w:t>
      </w:r>
    </w:p>
    <w:p w14:paraId="32ACB56F" w14:textId="1F2BD8BA" w:rsidR="00582FFA" w:rsidRPr="007260E4" w:rsidRDefault="00582FFA" w:rsidP="00582FFA">
      <w:pPr>
        <w:spacing w:line="276" w:lineRule="auto"/>
        <w:rPr>
          <w:rFonts w:ascii="Arial" w:hAnsi="Arial" w:cs="Arial"/>
          <w:sz w:val="22"/>
          <w:szCs w:val="22"/>
        </w:rPr>
      </w:pPr>
      <w:r w:rsidRPr="007260E4">
        <w:rPr>
          <w:rFonts w:ascii="Arial" w:hAnsi="Arial" w:cs="Arial"/>
          <w:sz w:val="22"/>
          <w:szCs w:val="22"/>
        </w:rPr>
        <w:t xml:space="preserve">&lt;graph&gt; </w:t>
      </w:r>
      <w:r w:rsidRPr="007260E4">
        <w:rPr>
          <w:rStyle w:val="A20"/>
          <w:rFonts w:ascii="Arial" w:hAnsi="Arial" w:cs="Arial"/>
          <w:sz w:val="22"/>
          <w:szCs w:val="22"/>
        </w:rPr>
        <w:t>Births and Deaths of Korea</w:t>
      </w:r>
      <w:r w:rsidRPr="007260E4">
        <w:rPr>
          <w:rStyle w:val="A3"/>
          <w:rFonts w:ascii="Arial" w:hAnsi="Arial" w:cs="Arial"/>
          <w:sz w:val="22"/>
          <w:szCs w:val="22"/>
        </w:rPr>
        <w:t xml:space="preserve">, </w:t>
      </w:r>
      <w:r w:rsidRPr="007260E4">
        <w:rPr>
          <w:rStyle w:val="A20"/>
          <w:rFonts w:ascii="Arial" w:hAnsi="Arial" w:cs="Arial"/>
          <w:sz w:val="22"/>
          <w:szCs w:val="22"/>
        </w:rPr>
        <w:t>World</w:t>
      </w:r>
      <w:r w:rsidRPr="007260E4">
        <w:rPr>
          <w:rStyle w:val="A3"/>
          <w:rFonts w:ascii="Arial" w:hAnsi="Arial" w:cs="Arial"/>
          <w:sz w:val="22"/>
          <w:szCs w:val="22"/>
        </w:rPr>
        <w:t xml:space="preserve">, </w:t>
      </w:r>
      <w:r w:rsidRPr="007260E4">
        <w:rPr>
          <w:rStyle w:val="A20"/>
          <w:rFonts w:ascii="Arial" w:hAnsi="Arial" w:cs="Arial"/>
          <w:sz w:val="22"/>
          <w:szCs w:val="22"/>
        </w:rPr>
        <w:t>and OECD</w:t>
      </w:r>
    </w:p>
    <w:p w14:paraId="26B93539" w14:textId="77777777" w:rsidR="00582FFA" w:rsidRPr="007260E4" w:rsidRDefault="00582FFA" w:rsidP="00582FFA">
      <w:pPr>
        <w:spacing w:line="276" w:lineRule="auto"/>
        <w:rPr>
          <w:rFonts w:ascii="Arial" w:hAnsi="Arial" w:cs="Arial"/>
          <w:sz w:val="22"/>
          <w:szCs w:val="22"/>
        </w:rPr>
      </w:pPr>
      <w:r w:rsidRPr="007260E4">
        <w:rPr>
          <w:rFonts w:ascii="Arial" w:hAnsi="Arial" w:cs="Arial"/>
          <w:sz w:val="22"/>
          <w:szCs w:val="22"/>
        </w:rPr>
        <w:t xml:space="preserve">&lt;table&gt; </w:t>
      </w:r>
      <w:r w:rsidRPr="007260E4">
        <w:rPr>
          <w:rStyle w:val="A20"/>
          <w:rFonts w:ascii="Arial" w:hAnsi="Arial" w:cs="Arial"/>
          <w:sz w:val="22"/>
          <w:szCs w:val="22"/>
        </w:rPr>
        <w:t>Growth Rate of Total Population and Domestic Population by Region</w:t>
      </w:r>
    </w:p>
    <w:p w14:paraId="6D51B7E9" w14:textId="58A475A4" w:rsidR="00582FFA" w:rsidRPr="007260E4" w:rsidRDefault="00582FFA" w:rsidP="00A12D5C">
      <w:pPr>
        <w:spacing w:line="276" w:lineRule="auto"/>
        <w:rPr>
          <w:rFonts w:ascii="Arial" w:hAnsi="Arial" w:cs="Arial"/>
          <w:sz w:val="22"/>
          <w:szCs w:val="22"/>
        </w:rPr>
      </w:pPr>
      <w:r w:rsidRPr="007260E4">
        <w:rPr>
          <w:rStyle w:val="A20"/>
          <w:rFonts w:ascii="Arial" w:hAnsi="Arial" w:cs="Arial"/>
          <w:sz w:val="22"/>
          <w:szCs w:val="22"/>
        </w:rPr>
        <w:t>Births</w:t>
      </w:r>
      <w:r w:rsidRPr="007260E4">
        <w:rPr>
          <w:rStyle w:val="A3"/>
          <w:rFonts w:ascii="Arial" w:hAnsi="Arial" w:cs="Arial"/>
          <w:sz w:val="22"/>
          <w:szCs w:val="22"/>
        </w:rPr>
        <w:t xml:space="preserve">, </w:t>
      </w:r>
      <w:r w:rsidRPr="007260E4">
        <w:rPr>
          <w:rStyle w:val="A20"/>
          <w:rFonts w:ascii="Arial" w:hAnsi="Arial" w:cs="Arial"/>
          <w:sz w:val="22"/>
          <w:szCs w:val="22"/>
        </w:rPr>
        <w:t>Deaths</w:t>
      </w:r>
      <w:r w:rsidRPr="007260E4">
        <w:rPr>
          <w:rStyle w:val="A3"/>
          <w:rFonts w:ascii="Arial" w:hAnsi="Arial" w:cs="Arial"/>
          <w:sz w:val="22"/>
          <w:szCs w:val="22"/>
        </w:rPr>
        <w:t xml:space="preserve">, </w:t>
      </w:r>
      <w:r w:rsidRPr="007260E4">
        <w:rPr>
          <w:rStyle w:val="A20"/>
          <w:rFonts w:ascii="Arial" w:hAnsi="Arial" w:cs="Arial"/>
          <w:sz w:val="22"/>
          <w:szCs w:val="22"/>
        </w:rPr>
        <w:t>and Natural Increase by Region</w:t>
      </w:r>
    </w:p>
    <w:p w14:paraId="01F4FD25" w14:textId="77777777" w:rsidR="00582FFA" w:rsidRPr="007260E4" w:rsidRDefault="00582FFA" w:rsidP="00A12D5C">
      <w:pPr>
        <w:spacing w:line="276" w:lineRule="auto"/>
        <w:rPr>
          <w:rFonts w:ascii="Arial" w:hAnsi="Arial" w:cs="Arial"/>
          <w:sz w:val="22"/>
          <w:szCs w:val="22"/>
        </w:rPr>
      </w:pPr>
    </w:p>
    <w:p w14:paraId="041702D5" w14:textId="77777777" w:rsidR="005A1F8E" w:rsidRPr="007260E4" w:rsidRDefault="005A1F8E" w:rsidP="00A12D5C">
      <w:pPr>
        <w:widowControl/>
        <w:wordWrap/>
        <w:spacing w:line="276" w:lineRule="auto"/>
        <w:ind w:firstLine="128"/>
        <w:rPr>
          <w:rFonts w:ascii="Arial" w:hAnsi="Arial" w:cs="Arial"/>
          <w:kern w:val="0"/>
          <w:sz w:val="22"/>
          <w:szCs w:val="22"/>
        </w:rPr>
      </w:pPr>
      <w:r w:rsidRPr="007260E4">
        <w:rPr>
          <w:rFonts w:ascii="Arial" w:hAnsi="Arial" w:cs="Arial"/>
          <w:kern w:val="0"/>
          <w:sz w:val="22"/>
          <w:szCs w:val="22"/>
        </w:rPr>
        <w:t xml:space="preserve">Since independence from Japanese occupation, Korea’s population has continued to rise rapidly, with a fertility rate higher than that of the world average until the 1960s. In the 1960s, the fertility rate was 6. The fertility rate of Korea reached a level </w:t>
      </w:r>
      <w:proofErr w:type="gramStart"/>
      <w:r w:rsidRPr="007260E4">
        <w:rPr>
          <w:rFonts w:ascii="Arial" w:hAnsi="Arial" w:cs="Arial"/>
          <w:kern w:val="0"/>
          <w:sz w:val="22"/>
          <w:szCs w:val="22"/>
        </w:rPr>
        <w:t>similar to</w:t>
      </w:r>
      <w:proofErr w:type="gramEnd"/>
      <w:r w:rsidRPr="007260E4">
        <w:rPr>
          <w:rFonts w:ascii="Arial" w:hAnsi="Arial" w:cs="Arial"/>
          <w:kern w:val="0"/>
          <w:sz w:val="22"/>
          <w:szCs w:val="22"/>
        </w:rPr>
        <w:t xml:space="preserve"> the OECD average due to strong population suppression policies implemented in the 1960s and 1980s. However, the low fertility phenomenon has worsened since 1990. In 2019, Korea’s total fertility rate fell below 1, and the crude birth rate also declined to 1/7 compared to that of 1960. The death toll decreased steeply from the 1960s to the 1970s, but it has remained unchanged since the 1980s. Due to such changes in births and deaths, Korea’s natural growth in population has become lower than the averages of both the world and OECD countries, and the nation is now facing a demographic cliff. In 2019, all regions but the Seoul Metropolitan Area and </w:t>
      </w:r>
      <w:proofErr w:type="spellStart"/>
      <w:r w:rsidRPr="007260E4">
        <w:rPr>
          <w:rFonts w:ascii="Arial" w:hAnsi="Arial" w:cs="Arial"/>
          <w:kern w:val="0"/>
          <w:sz w:val="22"/>
          <w:szCs w:val="22"/>
        </w:rPr>
        <w:t>Jeju</w:t>
      </w:r>
      <w:proofErr w:type="spellEnd"/>
      <w:r w:rsidRPr="007260E4">
        <w:rPr>
          <w:rFonts w:ascii="Arial" w:hAnsi="Arial" w:cs="Arial"/>
          <w:kern w:val="0"/>
          <w:sz w:val="22"/>
          <w:szCs w:val="22"/>
        </w:rPr>
        <w:t>-do were experiencing negative natural growth in their populations.</w:t>
      </w:r>
    </w:p>
    <w:p w14:paraId="01D4570F" w14:textId="46955316" w:rsidR="005A1F8E" w:rsidRPr="007260E4" w:rsidRDefault="005A1F8E" w:rsidP="00A12D5C">
      <w:pPr>
        <w:spacing w:line="276" w:lineRule="auto"/>
        <w:rPr>
          <w:rFonts w:ascii="Arial" w:hAnsi="Arial" w:cs="Arial"/>
          <w:sz w:val="22"/>
          <w:szCs w:val="22"/>
        </w:rPr>
      </w:pPr>
    </w:p>
    <w:p w14:paraId="69A15E10" w14:textId="6902EA81" w:rsidR="006128BB" w:rsidRPr="007260E4" w:rsidRDefault="006128BB" w:rsidP="00A12D5C">
      <w:pPr>
        <w:spacing w:line="276" w:lineRule="auto"/>
        <w:rPr>
          <w:rFonts w:ascii="Arial" w:hAnsi="Arial" w:cs="Arial"/>
          <w:sz w:val="22"/>
          <w:szCs w:val="22"/>
        </w:rPr>
      </w:pPr>
      <w:r w:rsidRPr="007260E4">
        <w:rPr>
          <w:rFonts w:ascii="Arial" w:hAnsi="Arial" w:cs="Arial"/>
          <w:sz w:val="22"/>
          <w:szCs w:val="22"/>
        </w:rPr>
        <w:t xml:space="preserve">&lt;map&gt; </w:t>
      </w:r>
      <w:r w:rsidRPr="007260E4">
        <w:rPr>
          <w:rFonts w:ascii="Arial" w:hAnsi="Arial" w:cs="Arial"/>
          <w:sz w:val="22"/>
          <w:szCs w:val="22"/>
        </w:rPr>
        <w:t>Population Extinction</w:t>
      </w:r>
      <w:r w:rsidRPr="007260E4">
        <w:rPr>
          <w:rFonts w:ascii="Arial" w:hAnsi="Arial" w:cs="Arial"/>
          <w:sz w:val="22"/>
          <w:szCs w:val="22"/>
        </w:rPr>
        <w:t xml:space="preserve"> - </w:t>
      </w:r>
      <w:r w:rsidRPr="007260E4">
        <w:rPr>
          <w:rStyle w:val="A12"/>
          <w:rFonts w:ascii="Arial" w:hAnsi="Arial" w:cs="Arial"/>
          <w:sz w:val="22"/>
          <w:szCs w:val="22"/>
        </w:rPr>
        <w:t>Domestic Population</w:t>
      </w:r>
    </w:p>
    <w:p w14:paraId="6A6143F6" w14:textId="1ED41484" w:rsidR="006128BB" w:rsidRPr="007260E4" w:rsidRDefault="006128BB" w:rsidP="00A12D5C">
      <w:pPr>
        <w:spacing w:line="276" w:lineRule="auto"/>
        <w:rPr>
          <w:rFonts w:ascii="Arial" w:hAnsi="Arial" w:cs="Arial"/>
          <w:sz w:val="22"/>
          <w:szCs w:val="22"/>
        </w:rPr>
      </w:pPr>
      <w:r w:rsidRPr="007260E4">
        <w:rPr>
          <w:rFonts w:ascii="Arial" w:hAnsi="Arial" w:cs="Arial"/>
          <w:sz w:val="22"/>
          <w:szCs w:val="22"/>
        </w:rPr>
        <w:t xml:space="preserve">&lt;table&gt; </w:t>
      </w:r>
      <w:r w:rsidRPr="007260E4">
        <w:rPr>
          <w:rFonts w:ascii="Arial" w:hAnsi="Arial" w:cs="Arial"/>
          <w:sz w:val="22"/>
          <w:szCs w:val="22"/>
        </w:rPr>
        <w:t>Number and Proportion of -Si/-Gun/-Gu Population Extinction by Region</w:t>
      </w:r>
    </w:p>
    <w:p w14:paraId="34921A55" w14:textId="6AC1F697" w:rsidR="006128BB" w:rsidRPr="007260E4" w:rsidRDefault="006128BB" w:rsidP="00A12D5C">
      <w:pPr>
        <w:spacing w:line="276" w:lineRule="auto"/>
        <w:rPr>
          <w:rFonts w:ascii="Arial" w:hAnsi="Arial" w:cs="Arial"/>
          <w:sz w:val="22"/>
          <w:szCs w:val="22"/>
        </w:rPr>
      </w:pPr>
      <w:r w:rsidRPr="007260E4">
        <w:rPr>
          <w:rFonts w:ascii="Arial" w:hAnsi="Arial" w:cs="Arial"/>
          <w:sz w:val="22"/>
          <w:szCs w:val="22"/>
        </w:rPr>
        <w:t xml:space="preserve">&lt;table&gt; </w:t>
      </w:r>
      <w:r w:rsidRPr="007260E4">
        <w:rPr>
          <w:rFonts w:ascii="Arial" w:hAnsi="Arial" w:cs="Arial"/>
          <w:sz w:val="22"/>
          <w:szCs w:val="22"/>
        </w:rPr>
        <w:t>Top -Si/-Gun/-Gu at High Risk of Population Extinction (2020)</w:t>
      </w:r>
    </w:p>
    <w:p w14:paraId="10387BC6" w14:textId="4C2B1F35" w:rsidR="006128BB" w:rsidRPr="007260E4" w:rsidRDefault="006128BB" w:rsidP="00A12D5C">
      <w:pPr>
        <w:spacing w:line="276" w:lineRule="auto"/>
        <w:rPr>
          <w:rFonts w:ascii="Arial" w:hAnsi="Arial" w:cs="Arial"/>
          <w:sz w:val="22"/>
          <w:szCs w:val="22"/>
        </w:rPr>
      </w:pPr>
      <w:r w:rsidRPr="007260E4">
        <w:rPr>
          <w:rFonts w:ascii="Arial" w:hAnsi="Arial" w:cs="Arial"/>
          <w:sz w:val="22"/>
          <w:szCs w:val="22"/>
        </w:rPr>
        <w:t xml:space="preserve">&lt;map&gt; </w:t>
      </w:r>
      <w:r w:rsidRPr="007260E4">
        <w:rPr>
          <w:rFonts w:ascii="Arial" w:hAnsi="Arial" w:cs="Arial"/>
          <w:sz w:val="22"/>
          <w:szCs w:val="22"/>
        </w:rPr>
        <w:t>Population Extinction Index (-Dong/-</w:t>
      </w:r>
      <w:proofErr w:type="spellStart"/>
      <w:r w:rsidRPr="007260E4">
        <w:rPr>
          <w:rFonts w:ascii="Arial" w:hAnsi="Arial" w:cs="Arial"/>
          <w:sz w:val="22"/>
          <w:szCs w:val="22"/>
        </w:rPr>
        <w:t>Eup</w:t>
      </w:r>
      <w:proofErr w:type="spellEnd"/>
      <w:r w:rsidRPr="007260E4">
        <w:rPr>
          <w:rFonts w:ascii="Arial" w:hAnsi="Arial" w:cs="Arial"/>
          <w:sz w:val="22"/>
          <w:szCs w:val="22"/>
        </w:rPr>
        <w:t>/-</w:t>
      </w:r>
      <w:proofErr w:type="spellStart"/>
      <w:r w:rsidRPr="007260E4">
        <w:rPr>
          <w:rFonts w:ascii="Arial" w:hAnsi="Arial" w:cs="Arial"/>
          <w:sz w:val="22"/>
          <w:szCs w:val="22"/>
        </w:rPr>
        <w:t>Myeon</w:t>
      </w:r>
      <w:proofErr w:type="spellEnd"/>
      <w:r w:rsidRPr="007260E4">
        <w:rPr>
          <w:rFonts w:ascii="Arial" w:hAnsi="Arial" w:cs="Arial"/>
          <w:sz w:val="22"/>
          <w:szCs w:val="22"/>
        </w:rPr>
        <w:t>) (2020</w:t>
      </w:r>
    </w:p>
    <w:p w14:paraId="25EDF855" w14:textId="1F8B03AD" w:rsidR="006128BB" w:rsidRPr="007260E4" w:rsidRDefault="006128BB" w:rsidP="00A12D5C">
      <w:pPr>
        <w:spacing w:line="276" w:lineRule="auto"/>
        <w:rPr>
          <w:rFonts w:ascii="Arial" w:hAnsi="Arial" w:cs="Arial"/>
          <w:sz w:val="22"/>
          <w:szCs w:val="22"/>
        </w:rPr>
      </w:pPr>
      <w:r w:rsidRPr="007260E4">
        <w:rPr>
          <w:rFonts w:ascii="Arial" w:hAnsi="Arial" w:cs="Arial"/>
          <w:sz w:val="22"/>
          <w:szCs w:val="22"/>
        </w:rPr>
        <w:t xml:space="preserve">&lt;table&gt; </w:t>
      </w:r>
      <w:r w:rsidRPr="007260E4">
        <w:rPr>
          <w:rFonts w:ascii="Arial" w:hAnsi="Arial" w:cs="Arial"/>
          <w:sz w:val="22"/>
          <w:szCs w:val="22"/>
        </w:rPr>
        <w:t>Top -Dong/-</w:t>
      </w:r>
      <w:proofErr w:type="spellStart"/>
      <w:r w:rsidRPr="007260E4">
        <w:rPr>
          <w:rFonts w:ascii="Arial" w:hAnsi="Arial" w:cs="Arial"/>
          <w:sz w:val="22"/>
          <w:szCs w:val="22"/>
        </w:rPr>
        <w:t>Eup</w:t>
      </w:r>
      <w:proofErr w:type="spellEnd"/>
      <w:r w:rsidRPr="007260E4">
        <w:rPr>
          <w:rFonts w:ascii="Arial" w:hAnsi="Arial" w:cs="Arial"/>
          <w:sz w:val="22"/>
          <w:szCs w:val="22"/>
        </w:rPr>
        <w:t>/-</w:t>
      </w:r>
      <w:proofErr w:type="spellStart"/>
      <w:r w:rsidRPr="007260E4">
        <w:rPr>
          <w:rFonts w:ascii="Arial" w:hAnsi="Arial" w:cs="Arial"/>
          <w:sz w:val="22"/>
          <w:szCs w:val="22"/>
        </w:rPr>
        <w:t>Myeon</w:t>
      </w:r>
      <w:proofErr w:type="spellEnd"/>
      <w:r w:rsidRPr="007260E4">
        <w:rPr>
          <w:rFonts w:ascii="Arial" w:hAnsi="Arial" w:cs="Arial"/>
          <w:sz w:val="22"/>
          <w:szCs w:val="22"/>
        </w:rPr>
        <w:t xml:space="preserve"> at High Risk of Population Extinction</w:t>
      </w:r>
    </w:p>
    <w:p w14:paraId="0C2D9D90" w14:textId="44AF9D9F" w:rsidR="006128BB" w:rsidRPr="007260E4" w:rsidRDefault="006128BB" w:rsidP="00A12D5C">
      <w:pPr>
        <w:spacing w:line="276" w:lineRule="auto"/>
        <w:rPr>
          <w:rFonts w:ascii="Arial" w:hAnsi="Arial" w:cs="Arial"/>
          <w:sz w:val="22"/>
          <w:szCs w:val="22"/>
        </w:rPr>
      </w:pPr>
      <w:r w:rsidRPr="007260E4">
        <w:rPr>
          <w:rFonts w:ascii="Arial" w:hAnsi="Arial" w:cs="Arial"/>
          <w:sz w:val="22"/>
          <w:szCs w:val="22"/>
        </w:rPr>
        <w:t xml:space="preserve">&lt;table&gt; </w:t>
      </w:r>
      <w:r w:rsidRPr="007260E4">
        <w:rPr>
          <w:rFonts w:ascii="Arial" w:hAnsi="Arial" w:cs="Arial"/>
          <w:sz w:val="22"/>
          <w:szCs w:val="22"/>
        </w:rPr>
        <w:t>Number and Percentage of -Dong/-</w:t>
      </w:r>
      <w:proofErr w:type="spellStart"/>
      <w:r w:rsidRPr="007260E4">
        <w:rPr>
          <w:rFonts w:ascii="Arial" w:hAnsi="Arial" w:cs="Arial"/>
          <w:sz w:val="22"/>
          <w:szCs w:val="22"/>
        </w:rPr>
        <w:t>Eup</w:t>
      </w:r>
      <w:proofErr w:type="spellEnd"/>
      <w:r w:rsidRPr="007260E4">
        <w:rPr>
          <w:rFonts w:ascii="Arial" w:hAnsi="Arial" w:cs="Arial"/>
          <w:sz w:val="22"/>
          <w:szCs w:val="22"/>
        </w:rPr>
        <w:t>/-</w:t>
      </w:r>
      <w:proofErr w:type="spellStart"/>
      <w:r w:rsidRPr="007260E4">
        <w:rPr>
          <w:rFonts w:ascii="Arial" w:hAnsi="Arial" w:cs="Arial"/>
          <w:sz w:val="22"/>
          <w:szCs w:val="22"/>
        </w:rPr>
        <w:t>Myeon</w:t>
      </w:r>
      <w:proofErr w:type="spellEnd"/>
      <w:r w:rsidRPr="007260E4">
        <w:rPr>
          <w:rFonts w:ascii="Arial" w:hAnsi="Arial" w:cs="Arial"/>
          <w:sz w:val="22"/>
          <w:szCs w:val="22"/>
        </w:rPr>
        <w:t xml:space="preserve"> Population Extinction by Region (2020)</w:t>
      </w:r>
    </w:p>
    <w:p w14:paraId="499A8CC6" w14:textId="77777777" w:rsidR="006128BB" w:rsidRPr="007260E4" w:rsidRDefault="006128BB" w:rsidP="00A12D5C">
      <w:pPr>
        <w:spacing w:line="276" w:lineRule="auto"/>
        <w:rPr>
          <w:rFonts w:ascii="Arial" w:hAnsi="Arial" w:cs="Arial"/>
          <w:sz w:val="22"/>
          <w:szCs w:val="22"/>
        </w:rPr>
      </w:pPr>
    </w:p>
    <w:p w14:paraId="4A1C9E55" w14:textId="77777777" w:rsidR="005A1F8E" w:rsidRPr="007260E4" w:rsidRDefault="005A1F8E" w:rsidP="00A12D5C">
      <w:pPr>
        <w:widowControl/>
        <w:wordWrap/>
        <w:spacing w:line="276" w:lineRule="auto"/>
        <w:ind w:firstLine="128"/>
        <w:rPr>
          <w:rFonts w:ascii="Arial" w:hAnsi="Arial" w:cs="Arial"/>
          <w:kern w:val="0"/>
          <w:sz w:val="22"/>
          <w:szCs w:val="22"/>
        </w:rPr>
      </w:pPr>
      <w:r w:rsidRPr="007260E4">
        <w:rPr>
          <w:rFonts w:ascii="Arial" w:hAnsi="Arial" w:cs="Arial"/>
          <w:kern w:val="0"/>
          <w:sz w:val="22"/>
          <w:szCs w:val="22"/>
        </w:rPr>
        <w:lastRenderedPageBreak/>
        <w:t>In Korea, nationwide concerns about the disappearance of the local population are increasing with lowered birth and fertility rates. The local extinction risk index, a division of the female population of childbearing age from 20 to 39 over the elderly population over 65 years old, represents the level of population extinction as follows: 0.5–1.0 for a “caution” area, 0.2–0.5 for a “risk” area, and less than 0.2 for a “high risk” area.</w:t>
      </w:r>
    </w:p>
    <w:p w14:paraId="46F31273" w14:textId="77777777" w:rsidR="005A1F8E" w:rsidRPr="007260E4" w:rsidRDefault="005A1F8E" w:rsidP="00A12D5C">
      <w:pPr>
        <w:widowControl/>
        <w:wordWrap/>
        <w:spacing w:line="276" w:lineRule="auto"/>
        <w:ind w:firstLine="128"/>
        <w:rPr>
          <w:rFonts w:ascii="Arial" w:hAnsi="Arial" w:cs="Arial"/>
          <w:kern w:val="0"/>
          <w:sz w:val="22"/>
          <w:szCs w:val="22"/>
        </w:rPr>
      </w:pPr>
      <w:r w:rsidRPr="007260E4">
        <w:rPr>
          <w:rFonts w:ascii="Arial" w:hAnsi="Arial" w:cs="Arial"/>
          <w:kern w:val="0"/>
          <w:sz w:val="22"/>
          <w:szCs w:val="22"/>
        </w:rPr>
        <w:t>When considering only domestic people in -</w:t>
      </w:r>
      <w:proofErr w:type="spellStart"/>
      <w:r w:rsidRPr="007260E4">
        <w:rPr>
          <w:rFonts w:ascii="Arial" w:hAnsi="Arial" w:cs="Arial"/>
          <w:kern w:val="0"/>
          <w:sz w:val="22"/>
          <w:szCs w:val="22"/>
        </w:rPr>
        <w:t>si</w:t>
      </w:r>
      <w:proofErr w:type="spellEnd"/>
      <w:r w:rsidRPr="007260E4">
        <w:rPr>
          <w:rFonts w:ascii="Arial" w:hAnsi="Arial" w:cs="Arial"/>
          <w:kern w:val="0"/>
          <w:sz w:val="22"/>
          <w:szCs w:val="22"/>
        </w:rPr>
        <w:t>/-gun/-</w:t>
      </w:r>
      <w:proofErr w:type="spellStart"/>
      <w:r w:rsidRPr="007260E4">
        <w:rPr>
          <w:rFonts w:ascii="Arial" w:hAnsi="Arial" w:cs="Arial"/>
          <w:kern w:val="0"/>
          <w:sz w:val="22"/>
          <w:szCs w:val="22"/>
        </w:rPr>
        <w:t>gu</w:t>
      </w:r>
      <w:proofErr w:type="spellEnd"/>
      <w:r w:rsidRPr="007260E4">
        <w:rPr>
          <w:rFonts w:ascii="Arial" w:hAnsi="Arial" w:cs="Arial"/>
          <w:kern w:val="0"/>
          <w:sz w:val="22"/>
          <w:szCs w:val="22"/>
        </w:rPr>
        <w:t xml:space="preserve"> areas, there were no areas at risk of population extinction or areas at high risk in 1980 and 1990. However, these areas have been rapidly increasing since 2000. The number of risk areas escalated from 29 in 2000 to 70 in 2020. The number of high-risk areas increased from 27 in 2010 to 38 in 2020. Meanwhile, the number of risk and high-risk areas with both domestic and foreign residents differed from that with only domestic residents: 9 more risk areas and 14 fewer high-risk areas.</w:t>
      </w:r>
    </w:p>
    <w:p w14:paraId="7617A203" w14:textId="77777777" w:rsidR="005A1F8E" w:rsidRPr="007260E4" w:rsidRDefault="005A1F8E" w:rsidP="00A12D5C">
      <w:pPr>
        <w:widowControl/>
        <w:wordWrap/>
        <w:spacing w:line="276" w:lineRule="auto"/>
        <w:ind w:firstLine="128"/>
        <w:rPr>
          <w:rFonts w:ascii="Arial" w:hAnsi="Arial" w:cs="Arial"/>
          <w:kern w:val="0"/>
          <w:sz w:val="22"/>
          <w:szCs w:val="22"/>
        </w:rPr>
      </w:pPr>
      <w:r w:rsidRPr="007260E4">
        <w:rPr>
          <w:rFonts w:ascii="Arial" w:hAnsi="Arial" w:cs="Arial"/>
          <w:kern w:val="0"/>
          <w:sz w:val="22"/>
          <w:szCs w:val="22"/>
        </w:rPr>
        <w:t xml:space="preserve">Based on region-level population extinction with only Koreans, the number of at-risk and high-risk areas is generally higher in the </w:t>
      </w:r>
      <w:proofErr w:type="spellStart"/>
      <w:r w:rsidRPr="007260E4">
        <w:rPr>
          <w:rFonts w:ascii="Arial" w:hAnsi="Arial" w:cs="Arial"/>
          <w:kern w:val="0"/>
          <w:sz w:val="22"/>
          <w:szCs w:val="22"/>
        </w:rPr>
        <w:t>Honam</w:t>
      </w:r>
      <w:proofErr w:type="spellEnd"/>
      <w:r w:rsidRPr="007260E4">
        <w:rPr>
          <w:rFonts w:ascii="Arial" w:hAnsi="Arial" w:cs="Arial"/>
          <w:kern w:val="0"/>
          <w:sz w:val="22"/>
          <w:szCs w:val="22"/>
        </w:rPr>
        <w:t xml:space="preserve"> and </w:t>
      </w:r>
      <w:proofErr w:type="spellStart"/>
      <w:r w:rsidRPr="007260E4">
        <w:rPr>
          <w:rFonts w:ascii="Arial" w:hAnsi="Arial" w:cs="Arial"/>
          <w:kern w:val="0"/>
          <w:sz w:val="22"/>
          <w:szCs w:val="22"/>
        </w:rPr>
        <w:t>Yeongnam</w:t>
      </w:r>
      <w:proofErr w:type="spellEnd"/>
      <w:r w:rsidRPr="007260E4">
        <w:rPr>
          <w:rFonts w:ascii="Arial" w:hAnsi="Arial" w:cs="Arial"/>
          <w:kern w:val="0"/>
          <w:sz w:val="22"/>
          <w:szCs w:val="22"/>
        </w:rPr>
        <w:t xml:space="preserve"> regions than in other ones during the period of 2000–2010. In 2020, 32.8 percent of risk areas were found in the </w:t>
      </w:r>
      <w:proofErr w:type="spellStart"/>
      <w:r w:rsidRPr="007260E4">
        <w:rPr>
          <w:rFonts w:ascii="Arial" w:hAnsi="Arial" w:cs="Arial"/>
          <w:kern w:val="0"/>
          <w:sz w:val="22"/>
          <w:szCs w:val="22"/>
        </w:rPr>
        <w:t>Yeongnam</w:t>
      </w:r>
      <w:proofErr w:type="spellEnd"/>
      <w:r w:rsidRPr="007260E4">
        <w:rPr>
          <w:rFonts w:ascii="Arial" w:hAnsi="Arial" w:cs="Arial"/>
          <w:kern w:val="0"/>
          <w:sz w:val="22"/>
          <w:szCs w:val="22"/>
        </w:rPr>
        <w:t xml:space="preserve"> region, and 17.1 percent of them in the </w:t>
      </w:r>
      <w:proofErr w:type="spellStart"/>
      <w:r w:rsidRPr="007260E4">
        <w:rPr>
          <w:rFonts w:ascii="Arial" w:hAnsi="Arial" w:cs="Arial"/>
          <w:kern w:val="0"/>
          <w:sz w:val="22"/>
          <w:szCs w:val="22"/>
        </w:rPr>
        <w:t>Honam</w:t>
      </w:r>
      <w:proofErr w:type="spellEnd"/>
      <w:r w:rsidRPr="007260E4">
        <w:rPr>
          <w:rFonts w:ascii="Arial" w:hAnsi="Arial" w:cs="Arial"/>
          <w:kern w:val="0"/>
          <w:sz w:val="22"/>
          <w:szCs w:val="22"/>
        </w:rPr>
        <w:t xml:space="preserve"> and Chungcheong regions, respectively. Meanwhile, considering high-risk areas, 44.7 </w:t>
      </w:r>
      <w:proofErr w:type="gramStart"/>
      <w:r w:rsidRPr="007260E4">
        <w:rPr>
          <w:rFonts w:ascii="Arial" w:hAnsi="Arial" w:cs="Arial"/>
          <w:kern w:val="0"/>
          <w:sz w:val="22"/>
          <w:szCs w:val="22"/>
        </w:rPr>
        <w:t>percent</w:t>
      </w:r>
      <w:proofErr w:type="gramEnd"/>
      <w:r w:rsidRPr="007260E4">
        <w:rPr>
          <w:rFonts w:ascii="Arial" w:hAnsi="Arial" w:cs="Arial"/>
          <w:kern w:val="0"/>
          <w:sz w:val="22"/>
          <w:szCs w:val="22"/>
        </w:rPr>
        <w:t xml:space="preserve"> and 39.5 percent of the -</w:t>
      </w:r>
      <w:proofErr w:type="spellStart"/>
      <w:r w:rsidRPr="007260E4">
        <w:rPr>
          <w:rFonts w:ascii="Arial" w:hAnsi="Arial" w:cs="Arial"/>
          <w:kern w:val="0"/>
          <w:sz w:val="22"/>
          <w:szCs w:val="22"/>
        </w:rPr>
        <w:t>si</w:t>
      </w:r>
      <w:proofErr w:type="spellEnd"/>
      <w:r w:rsidRPr="007260E4">
        <w:rPr>
          <w:rFonts w:ascii="Arial" w:hAnsi="Arial" w:cs="Arial"/>
          <w:kern w:val="0"/>
          <w:sz w:val="22"/>
          <w:szCs w:val="22"/>
        </w:rPr>
        <w:t>/-gun/-</w:t>
      </w:r>
      <w:proofErr w:type="spellStart"/>
      <w:r w:rsidRPr="007260E4">
        <w:rPr>
          <w:rFonts w:ascii="Arial" w:hAnsi="Arial" w:cs="Arial"/>
          <w:kern w:val="0"/>
          <w:sz w:val="22"/>
          <w:szCs w:val="22"/>
        </w:rPr>
        <w:t>gu</w:t>
      </w:r>
      <w:proofErr w:type="spellEnd"/>
      <w:r w:rsidRPr="007260E4">
        <w:rPr>
          <w:rFonts w:ascii="Arial" w:hAnsi="Arial" w:cs="Arial"/>
          <w:kern w:val="0"/>
          <w:sz w:val="22"/>
          <w:szCs w:val="22"/>
        </w:rPr>
        <w:t xml:space="preserve"> areas belong to the </w:t>
      </w:r>
      <w:proofErr w:type="spellStart"/>
      <w:r w:rsidRPr="007260E4">
        <w:rPr>
          <w:rFonts w:ascii="Arial" w:hAnsi="Arial" w:cs="Arial"/>
          <w:kern w:val="0"/>
          <w:sz w:val="22"/>
          <w:szCs w:val="22"/>
        </w:rPr>
        <w:t>Honam</w:t>
      </w:r>
      <w:proofErr w:type="spellEnd"/>
      <w:r w:rsidRPr="007260E4">
        <w:rPr>
          <w:rFonts w:ascii="Arial" w:hAnsi="Arial" w:cs="Arial"/>
          <w:kern w:val="0"/>
          <w:sz w:val="22"/>
          <w:szCs w:val="22"/>
        </w:rPr>
        <w:t xml:space="preserve"> region and </w:t>
      </w:r>
      <w:proofErr w:type="spellStart"/>
      <w:r w:rsidRPr="007260E4">
        <w:rPr>
          <w:rFonts w:ascii="Arial" w:hAnsi="Arial" w:cs="Arial"/>
          <w:kern w:val="0"/>
          <w:sz w:val="22"/>
          <w:szCs w:val="22"/>
        </w:rPr>
        <w:t>Yeongnam</w:t>
      </w:r>
      <w:proofErr w:type="spellEnd"/>
      <w:r w:rsidRPr="007260E4">
        <w:rPr>
          <w:rFonts w:ascii="Arial" w:hAnsi="Arial" w:cs="Arial"/>
          <w:kern w:val="0"/>
          <w:sz w:val="22"/>
          <w:szCs w:val="22"/>
        </w:rPr>
        <w:t xml:space="preserve"> region, respectively. The risk of population extinction in these two regions is very high compared to the others. When examining population extinction in provinces, high-risk areas were more in </w:t>
      </w:r>
      <w:proofErr w:type="spellStart"/>
      <w:r w:rsidRPr="007260E4">
        <w:rPr>
          <w:rFonts w:ascii="Arial" w:hAnsi="Arial" w:cs="Arial"/>
          <w:kern w:val="0"/>
          <w:sz w:val="22"/>
          <w:szCs w:val="22"/>
        </w:rPr>
        <w:t>Jeollabuk</w:t>
      </w:r>
      <w:proofErr w:type="spellEnd"/>
      <w:r w:rsidRPr="007260E4">
        <w:rPr>
          <w:rFonts w:ascii="Arial" w:hAnsi="Arial" w:cs="Arial"/>
          <w:kern w:val="0"/>
          <w:sz w:val="22"/>
          <w:szCs w:val="22"/>
        </w:rPr>
        <w:t xml:space="preserve">-do, </w:t>
      </w:r>
      <w:proofErr w:type="spellStart"/>
      <w:r w:rsidRPr="007260E4">
        <w:rPr>
          <w:rFonts w:ascii="Arial" w:hAnsi="Arial" w:cs="Arial"/>
          <w:kern w:val="0"/>
          <w:sz w:val="22"/>
          <w:szCs w:val="22"/>
        </w:rPr>
        <w:t>Jeollanam</w:t>
      </w:r>
      <w:proofErr w:type="spellEnd"/>
      <w:r w:rsidRPr="007260E4">
        <w:rPr>
          <w:rFonts w:ascii="Arial" w:hAnsi="Arial" w:cs="Arial"/>
          <w:kern w:val="0"/>
          <w:sz w:val="22"/>
          <w:szCs w:val="22"/>
        </w:rPr>
        <w:t xml:space="preserve">-do, </w:t>
      </w:r>
      <w:proofErr w:type="spellStart"/>
      <w:r w:rsidRPr="007260E4">
        <w:rPr>
          <w:rFonts w:ascii="Arial" w:hAnsi="Arial" w:cs="Arial"/>
          <w:kern w:val="0"/>
          <w:sz w:val="22"/>
          <w:szCs w:val="22"/>
        </w:rPr>
        <w:t>Gyeongsangbuk</w:t>
      </w:r>
      <w:proofErr w:type="spellEnd"/>
      <w:r w:rsidRPr="007260E4">
        <w:rPr>
          <w:rFonts w:ascii="Arial" w:hAnsi="Arial" w:cs="Arial"/>
          <w:kern w:val="0"/>
          <w:sz w:val="22"/>
          <w:szCs w:val="22"/>
        </w:rPr>
        <w:t xml:space="preserve">-do, and </w:t>
      </w:r>
      <w:proofErr w:type="spellStart"/>
      <w:r w:rsidRPr="007260E4">
        <w:rPr>
          <w:rFonts w:ascii="Arial" w:hAnsi="Arial" w:cs="Arial"/>
          <w:kern w:val="0"/>
          <w:sz w:val="22"/>
          <w:szCs w:val="22"/>
        </w:rPr>
        <w:t>Gyeongsangnam</w:t>
      </w:r>
      <w:proofErr w:type="spellEnd"/>
      <w:r w:rsidRPr="007260E4">
        <w:rPr>
          <w:rFonts w:ascii="Arial" w:hAnsi="Arial" w:cs="Arial"/>
          <w:kern w:val="0"/>
          <w:sz w:val="22"/>
          <w:szCs w:val="22"/>
        </w:rPr>
        <w:t xml:space="preserve">-do than in other provinces in 2020. </w:t>
      </w:r>
      <w:proofErr w:type="spellStart"/>
      <w:r w:rsidRPr="007260E4">
        <w:rPr>
          <w:rFonts w:ascii="Arial" w:hAnsi="Arial" w:cs="Arial"/>
          <w:kern w:val="0"/>
          <w:sz w:val="22"/>
          <w:szCs w:val="22"/>
        </w:rPr>
        <w:t>Uiseong</w:t>
      </w:r>
      <w:proofErr w:type="spellEnd"/>
      <w:r w:rsidRPr="007260E4">
        <w:rPr>
          <w:rFonts w:ascii="Arial" w:hAnsi="Arial" w:cs="Arial"/>
          <w:kern w:val="0"/>
          <w:sz w:val="22"/>
          <w:szCs w:val="22"/>
        </w:rPr>
        <w:t xml:space="preserve">-gun and </w:t>
      </w:r>
      <w:proofErr w:type="spellStart"/>
      <w:r w:rsidRPr="007260E4">
        <w:rPr>
          <w:rFonts w:ascii="Arial" w:hAnsi="Arial" w:cs="Arial"/>
          <w:kern w:val="0"/>
          <w:sz w:val="22"/>
          <w:szCs w:val="22"/>
        </w:rPr>
        <w:t>Gunwi</w:t>
      </w:r>
      <w:proofErr w:type="spellEnd"/>
      <w:r w:rsidRPr="007260E4">
        <w:rPr>
          <w:rFonts w:ascii="Arial" w:hAnsi="Arial" w:cs="Arial"/>
          <w:kern w:val="0"/>
          <w:sz w:val="22"/>
          <w:szCs w:val="22"/>
        </w:rPr>
        <w:t xml:space="preserve">-gun of </w:t>
      </w:r>
      <w:proofErr w:type="spellStart"/>
      <w:r w:rsidRPr="007260E4">
        <w:rPr>
          <w:rFonts w:ascii="Arial" w:hAnsi="Arial" w:cs="Arial"/>
          <w:kern w:val="0"/>
          <w:sz w:val="22"/>
          <w:szCs w:val="22"/>
        </w:rPr>
        <w:t>Gyeongsangbuk</w:t>
      </w:r>
      <w:proofErr w:type="spellEnd"/>
      <w:r w:rsidRPr="007260E4">
        <w:rPr>
          <w:rFonts w:ascii="Arial" w:hAnsi="Arial" w:cs="Arial"/>
          <w:kern w:val="0"/>
          <w:sz w:val="22"/>
          <w:szCs w:val="22"/>
        </w:rPr>
        <w:t xml:space="preserve">-do and </w:t>
      </w:r>
      <w:proofErr w:type="spellStart"/>
      <w:r w:rsidRPr="007260E4">
        <w:rPr>
          <w:rFonts w:ascii="Arial" w:hAnsi="Arial" w:cs="Arial"/>
          <w:kern w:val="0"/>
          <w:sz w:val="22"/>
          <w:szCs w:val="22"/>
        </w:rPr>
        <w:t>Goheung</w:t>
      </w:r>
      <w:proofErr w:type="spellEnd"/>
      <w:r w:rsidRPr="007260E4">
        <w:rPr>
          <w:rFonts w:ascii="Arial" w:hAnsi="Arial" w:cs="Arial"/>
          <w:kern w:val="0"/>
          <w:sz w:val="22"/>
          <w:szCs w:val="22"/>
        </w:rPr>
        <w:t xml:space="preserve">-gun of </w:t>
      </w:r>
      <w:proofErr w:type="spellStart"/>
      <w:r w:rsidRPr="007260E4">
        <w:rPr>
          <w:rFonts w:ascii="Arial" w:hAnsi="Arial" w:cs="Arial"/>
          <w:kern w:val="0"/>
          <w:sz w:val="22"/>
          <w:szCs w:val="22"/>
        </w:rPr>
        <w:t>Jeollanam</w:t>
      </w:r>
      <w:proofErr w:type="spellEnd"/>
      <w:r w:rsidRPr="007260E4">
        <w:rPr>
          <w:rFonts w:ascii="Arial" w:hAnsi="Arial" w:cs="Arial"/>
          <w:kern w:val="0"/>
          <w:sz w:val="22"/>
          <w:szCs w:val="22"/>
        </w:rPr>
        <w:t>-do have a higher risk of extinction due to population decline than other areas.</w:t>
      </w:r>
    </w:p>
    <w:p w14:paraId="03AF3DF0" w14:textId="77777777" w:rsidR="005A1F8E" w:rsidRPr="007260E4" w:rsidRDefault="005A1F8E" w:rsidP="00A12D5C">
      <w:pPr>
        <w:widowControl/>
        <w:wordWrap/>
        <w:spacing w:line="276" w:lineRule="auto"/>
        <w:ind w:firstLine="128"/>
        <w:rPr>
          <w:rFonts w:ascii="Arial" w:hAnsi="Arial" w:cs="Arial"/>
          <w:kern w:val="0"/>
          <w:sz w:val="22"/>
          <w:szCs w:val="22"/>
        </w:rPr>
      </w:pPr>
      <w:r w:rsidRPr="007260E4">
        <w:rPr>
          <w:rFonts w:ascii="Arial" w:hAnsi="Arial" w:cs="Arial"/>
          <w:kern w:val="0"/>
          <w:sz w:val="22"/>
          <w:szCs w:val="22"/>
        </w:rPr>
        <w:t xml:space="preserve">As of 2020, there were no people in </w:t>
      </w:r>
      <w:proofErr w:type="spellStart"/>
      <w:r w:rsidRPr="007260E4">
        <w:rPr>
          <w:rFonts w:ascii="Arial" w:hAnsi="Arial" w:cs="Arial"/>
          <w:kern w:val="0"/>
          <w:sz w:val="22"/>
          <w:szCs w:val="22"/>
        </w:rPr>
        <w:t>Jinseo-myeon</w:t>
      </w:r>
      <w:proofErr w:type="spellEnd"/>
      <w:r w:rsidRPr="007260E4">
        <w:rPr>
          <w:rFonts w:ascii="Arial" w:hAnsi="Arial" w:cs="Arial"/>
          <w:kern w:val="0"/>
          <w:sz w:val="22"/>
          <w:szCs w:val="22"/>
        </w:rPr>
        <w:t xml:space="preserve"> (Paju-</w:t>
      </w:r>
      <w:proofErr w:type="spellStart"/>
      <w:r w:rsidRPr="007260E4">
        <w:rPr>
          <w:rFonts w:ascii="Arial" w:hAnsi="Arial" w:cs="Arial"/>
          <w:kern w:val="0"/>
          <w:sz w:val="22"/>
          <w:szCs w:val="22"/>
        </w:rPr>
        <w:t>si</w:t>
      </w:r>
      <w:proofErr w:type="spellEnd"/>
      <w:r w:rsidRPr="007260E4">
        <w:rPr>
          <w:rFonts w:ascii="Arial" w:hAnsi="Arial" w:cs="Arial"/>
          <w:kern w:val="0"/>
          <w:sz w:val="22"/>
          <w:szCs w:val="22"/>
        </w:rPr>
        <w:t xml:space="preserve">, Gyeonggi-do), </w:t>
      </w:r>
      <w:proofErr w:type="spellStart"/>
      <w:r w:rsidRPr="007260E4">
        <w:rPr>
          <w:rFonts w:ascii="Arial" w:hAnsi="Arial" w:cs="Arial"/>
          <w:kern w:val="0"/>
          <w:sz w:val="22"/>
          <w:szCs w:val="22"/>
        </w:rPr>
        <w:t>Geundong-myeon</w:t>
      </w:r>
      <w:proofErr w:type="spellEnd"/>
      <w:r w:rsidRPr="007260E4">
        <w:rPr>
          <w:rFonts w:ascii="Arial" w:hAnsi="Arial" w:cs="Arial"/>
          <w:kern w:val="0"/>
          <w:sz w:val="22"/>
          <w:szCs w:val="22"/>
        </w:rPr>
        <w:t xml:space="preserve">, </w:t>
      </w:r>
      <w:proofErr w:type="spellStart"/>
      <w:r w:rsidRPr="007260E4">
        <w:rPr>
          <w:rFonts w:ascii="Arial" w:hAnsi="Arial" w:cs="Arial"/>
          <w:kern w:val="0"/>
          <w:sz w:val="22"/>
          <w:szCs w:val="22"/>
        </w:rPr>
        <w:t>Wondong-myeon</w:t>
      </w:r>
      <w:proofErr w:type="spellEnd"/>
      <w:r w:rsidRPr="007260E4">
        <w:rPr>
          <w:rFonts w:ascii="Arial" w:hAnsi="Arial" w:cs="Arial"/>
          <w:kern w:val="0"/>
          <w:sz w:val="22"/>
          <w:szCs w:val="22"/>
        </w:rPr>
        <w:t xml:space="preserve">, </w:t>
      </w:r>
      <w:proofErr w:type="spellStart"/>
      <w:r w:rsidRPr="007260E4">
        <w:rPr>
          <w:rFonts w:ascii="Arial" w:hAnsi="Arial" w:cs="Arial"/>
          <w:kern w:val="0"/>
          <w:sz w:val="22"/>
          <w:szCs w:val="22"/>
        </w:rPr>
        <w:t>Wonnam-myeon</w:t>
      </w:r>
      <w:proofErr w:type="spellEnd"/>
      <w:r w:rsidRPr="007260E4">
        <w:rPr>
          <w:rFonts w:ascii="Arial" w:hAnsi="Arial" w:cs="Arial"/>
          <w:kern w:val="0"/>
          <w:sz w:val="22"/>
          <w:szCs w:val="22"/>
        </w:rPr>
        <w:t xml:space="preserve">, and </w:t>
      </w:r>
      <w:proofErr w:type="spellStart"/>
      <w:r w:rsidRPr="007260E4">
        <w:rPr>
          <w:rFonts w:ascii="Arial" w:hAnsi="Arial" w:cs="Arial"/>
          <w:kern w:val="0"/>
          <w:sz w:val="22"/>
          <w:szCs w:val="22"/>
        </w:rPr>
        <w:t>Imnam-myeon</w:t>
      </w:r>
      <w:proofErr w:type="spellEnd"/>
      <w:r w:rsidRPr="007260E4">
        <w:rPr>
          <w:rFonts w:ascii="Arial" w:hAnsi="Arial" w:cs="Arial"/>
          <w:kern w:val="0"/>
          <w:sz w:val="22"/>
          <w:szCs w:val="22"/>
        </w:rPr>
        <w:t xml:space="preserve"> (</w:t>
      </w:r>
      <w:proofErr w:type="spellStart"/>
      <w:r w:rsidRPr="007260E4">
        <w:rPr>
          <w:rFonts w:ascii="Arial" w:hAnsi="Arial" w:cs="Arial"/>
          <w:kern w:val="0"/>
          <w:sz w:val="22"/>
          <w:szCs w:val="22"/>
        </w:rPr>
        <w:t>Cheorwon</w:t>
      </w:r>
      <w:proofErr w:type="spellEnd"/>
      <w:r w:rsidRPr="007260E4">
        <w:rPr>
          <w:rFonts w:ascii="Arial" w:hAnsi="Arial" w:cs="Arial"/>
          <w:kern w:val="0"/>
          <w:sz w:val="22"/>
          <w:szCs w:val="22"/>
        </w:rPr>
        <w:t xml:space="preserve">-gun, Gangwon-do), and </w:t>
      </w:r>
      <w:proofErr w:type="spellStart"/>
      <w:r w:rsidRPr="007260E4">
        <w:rPr>
          <w:rFonts w:ascii="Arial" w:hAnsi="Arial" w:cs="Arial"/>
          <w:kern w:val="0"/>
          <w:sz w:val="22"/>
          <w:szCs w:val="22"/>
        </w:rPr>
        <w:t>Sudong-myeon</w:t>
      </w:r>
      <w:proofErr w:type="spellEnd"/>
      <w:r w:rsidRPr="007260E4">
        <w:rPr>
          <w:rFonts w:ascii="Arial" w:hAnsi="Arial" w:cs="Arial"/>
          <w:kern w:val="0"/>
          <w:sz w:val="22"/>
          <w:szCs w:val="22"/>
        </w:rPr>
        <w:t xml:space="preserve"> (</w:t>
      </w:r>
      <w:proofErr w:type="spellStart"/>
      <w:r w:rsidRPr="007260E4">
        <w:rPr>
          <w:rFonts w:ascii="Arial" w:hAnsi="Arial" w:cs="Arial"/>
          <w:kern w:val="0"/>
          <w:sz w:val="22"/>
          <w:szCs w:val="22"/>
        </w:rPr>
        <w:t>Goseong</w:t>
      </w:r>
      <w:proofErr w:type="spellEnd"/>
      <w:r w:rsidRPr="007260E4">
        <w:rPr>
          <w:rFonts w:ascii="Arial" w:hAnsi="Arial" w:cs="Arial"/>
          <w:kern w:val="0"/>
          <w:sz w:val="22"/>
          <w:szCs w:val="22"/>
        </w:rPr>
        <w:t>-gun, Gangwon-do). When considering only domestic people in -</w:t>
      </w:r>
      <w:proofErr w:type="spellStart"/>
      <w:r w:rsidRPr="007260E4">
        <w:rPr>
          <w:rFonts w:ascii="Arial" w:hAnsi="Arial" w:cs="Arial"/>
          <w:kern w:val="0"/>
          <w:sz w:val="22"/>
          <w:szCs w:val="22"/>
        </w:rPr>
        <w:t>eup</w:t>
      </w:r>
      <w:proofErr w:type="spellEnd"/>
      <w:r w:rsidRPr="007260E4">
        <w:rPr>
          <w:rFonts w:ascii="Arial" w:hAnsi="Arial" w:cs="Arial"/>
          <w:kern w:val="0"/>
          <w:sz w:val="22"/>
          <w:szCs w:val="22"/>
        </w:rPr>
        <w:t>/-</w:t>
      </w:r>
      <w:proofErr w:type="spellStart"/>
      <w:r w:rsidRPr="007260E4">
        <w:rPr>
          <w:rFonts w:ascii="Arial" w:hAnsi="Arial" w:cs="Arial"/>
          <w:kern w:val="0"/>
          <w:sz w:val="22"/>
          <w:szCs w:val="22"/>
        </w:rPr>
        <w:t>myeon</w:t>
      </w:r>
      <w:proofErr w:type="spellEnd"/>
      <w:r w:rsidRPr="007260E4">
        <w:rPr>
          <w:rFonts w:ascii="Arial" w:hAnsi="Arial" w:cs="Arial"/>
          <w:kern w:val="0"/>
          <w:sz w:val="22"/>
          <w:szCs w:val="22"/>
        </w:rPr>
        <w:t xml:space="preserve">/-dong areas, risk and high-risk areas appear evenly in most areas except large cities. </w:t>
      </w:r>
      <w:proofErr w:type="gramStart"/>
      <w:r w:rsidRPr="007260E4">
        <w:rPr>
          <w:rFonts w:ascii="Arial" w:hAnsi="Arial" w:cs="Arial"/>
          <w:kern w:val="0"/>
          <w:sz w:val="22"/>
          <w:szCs w:val="22"/>
        </w:rPr>
        <w:t>A large number of</w:t>
      </w:r>
      <w:proofErr w:type="gramEnd"/>
      <w:r w:rsidRPr="007260E4">
        <w:rPr>
          <w:rFonts w:ascii="Arial" w:hAnsi="Arial" w:cs="Arial"/>
          <w:kern w:val="0"/>
          <w:sz w:val="22"/>
          <w:szCs w:val="22"/>
        </w:rPr>
        <w:t xml:space="preserve"> risk areas were found in the </w:t>
      </w:r>
      <w:proofErr w:type="spellStart"/>
      <w:r w:rsidRPr="007260E4">
        <w:rPr>
          <w:rFonts w:ascii="Arial" w:hAnsi="Arial" w:cs="Arial"/>
          <w:kern w:val="0"/>
          <w:sz w:val="22"/>
          <w:szCs w:val="22"/>
        </w:rPr>
        <w:t>Honam</w:t>
      </w:r>
      <w:proofErr w:type="spellEnd"/>
      <w:r w:rsidRPr="007260E4">
        <w:rPr>
          <w:rFonts w:ascii="Arial" w:hAnsi="Arial" w:cs="Arial"/>
          <w:kern w:val="0"/>
          <w:sz w:val="22"/>
          <w:szCs w:val="22"/>
        </w:rPr>
        <w:t xml:space="preserve"> and </w:t>
      </w:r>
      <w:proofErr w:type="spellStart"/>
      <w:r w:rsidRPr="007260E4">
        <w:rPr>
          <w:rFonts w:ascii="Arial" w:hAnsi="Arial" w:cs="Arial"/>
          <w:kern w:val="0"/>
          <w:sz w:val="22"/>
          <w:szCs w:val="22"/>
        </w:rPr>
        <w:t>Yeongnam</w:t>
      </w:r>
      <w:proofErr w:type="spellEnd"/>
      <w:r w:rsidRPr="007260E4">
        <w:rPr>
          <w:rFonts w:ascii="Arial" w:hAnsi="Arial" w:cs="Arial"/>
          <w:kern w:val="0"/>
          <w:sz w:val="22"/>
          <w:szCs w:val="22"/>
        </w:rPr>
        <w:t xml:space="preserve"> regions, and those of the Seoul Metropolitan Area were similar to those of the </w:t>
      </w:r>
      <w:proofErr w:type="spellStart"/>
      <w:r w:rsidRPr="007260E4">
        <w:rPr>
          <w:rFonts w:ascii="Arial" w:hAnsi="Arial" w:cs="Arial"/>
          <w:kern w:val="0"/>
          <w:sz w:val="22"/>
          <w:szCs w:val="22"/>
        </w:rPr>
        <w:t>Honam</w:t>
      </w:r>
      <w:proofErr w:type="spellEnd"/>
      <w:r w:rsidRPr="007260E4">
        <w:rPr>
          <w:rFonts w:ascii="Arial" w:hAnsi="Arial" w:cs="Arial"/>
          <w:kern w:val="0"/>
          <w:sz w:val="22"/>
          <w:szCs w:val="22"/>
        </w:rPr>
        <w:t xml:space="preserve"> region due to the inclusion of the Gyeonggi-do with the largest number of risk areas in the nation. The number of high-risk areas is also higher in the </w:t>
      </w:r>
      <w:proofErr w:type="spellStart"/>
      <w:r w:rsidRPr="007260E4">
        <w:rPr>
          <w:rFonts w:ascii="Arial" w:hAnsi="Arial" w:cs="Arial"/>
          <w:kern w:val="0"/>
          <w:sz w:val="22"/>
          <w:szCs w:val="22"/>
        </w:rPr>
        <w:t>Honam</w:t>
      </w:r>
      <w:proofErr w:type="spellEnd"/>
      <w:r w:rsidRPr="007260E4">
        <w:rPr>
          <w:rFonts w:ascii="Arial" w:hAnsi="Arial" w:cs="Arial"/>
          <w:kern w:val="0"/>
          <w:sz w:val="22"/>
          <w:szCs w:val="22"/>
        </w:rPr>
        <w:t xml:space="preserve"> and </w:t>
      </w:r>
      <w:proofErr w:type="spellStart"/>
      <w:r w:rsidRPr="007260E4">
        <w:rPr>
          <w:rFonts w:ascii="Arial" w:hAnsi="Arial" w:cs="Arial"/>
          <w:kern w:val="0"/>
          <w:sz w:val="22"/>
          <w:szCs w:val="22"/>
        </w:rPr>
        <w:t>Yeongnam</w:t>
      </w:r>
      <w:proofErr w:type="spellEnd"/>
      <w:r w:rsidRPr="007260E4">
        <w:rPr>
          <w:rFonts w:ascii="Arial" w:hAnsi="Arial" w:cs="Arial"/>
          <w:kern w:val="0"/>
          <w:sz w:val="22"/>
          <w:szCs w:val="22"/>
        </w:rPr>
        <w:t xml:space="preserve"> regions than that of other risk areas. </w:t>
      </w:r>
    </w:p>
    <w:p w14:paraId="74E7C294" w14:textId="77777777" w:rsidR="005A1F8E" w:rsidRPr="007260E4" w:rsidRDefault="005A1F8E" w:rsidP="00A12D5C">
      <w:pPr>
        <w:widowControl/>
        <w:wordWrap/>
        <w:spacing w:line="276" w:lineRule="auto"/>
        <w:ind w:firstLine="128"/>
        <w:rPr>
          <w:rFonts w:ascii="Arial" w:hAnsi="Arial" w:cs="Arial"/>
          <w:kern w:val="0"/>
          <w:sz w:val="22"/>
          <w:szCs w:val="22"/>
        </w:rPr>
      </w:pPr>
      <w:r w:rsidRPr="007260E4">
        <w:rPr>
          <w:rFonts w:ascii="Arial" w:hAnsi="Arial" w:cs="Arial"/>
          <w:kern w:val="0"/>
          <w:sz w:val="22"/>
          <w:szCs w:val="22"/>
        </w:rPr>
        <w:t xml:space="preserve">Considering the foreign population in regions and provinces, the number of risk and high-risk areas is </w:t>
      </w:r>
      <w:proofErr w:type="gramStart"/>
      <w:r w:rsidRPr="007260E4">
        <w:rPr>
          <w:rFonts w:ascii="Arial" w:hAnsi="Arial" w:cs="Arial"/>
          <w:kern w:val="0"/>
          <w:sz w:val="22"/>
          <w:szCs w:val="22"/>
        </w:rPr>
        <w:t>similar to</w:t>
      </w:r>
      <w:proofErr w:type="gramEnd"/>
      <w:r w:rsidRPr="007260E4">
        <w:rPr>
          <w:rFonts w:ascii="Arial" w:hAnsi="Arial" w:cs="Arial"/>
          <w:kern w:val="0"/>
          <w:sz w:val="22"/>
          <w:szCs w:val="22"/>
        </w:rPr>
        <w:t xml:space="preserve"> that of only domestic people, but the proportion of risk and high-risk areas is generally low. Overall, high-risk areas for population extinction largely appear in the -</w:t>
      </w:r>
      <w:proofErr w:type="spellStart"/>
      <w:r w:rsidRPr="007260E4">
        <w:rPr>
          <w:rFonts w:ascii="Arial" w:hAnsi="Arial" w:cs="Arial"/>
          <w:kern w:val="0"/>
          <w:sz w:val="22"/>
          <w:szCs w:val="22"/>
        </w:rPr>
        <w:t>myeon</w:t>
      </w:r>
      <w:proofErr w:type="spellEnd"/>
      <w:r w:rsidRPr="007260E4">
        <w:rPr>
          <w:rFonts w:ascii="Arial" w:hAnsi="Arial" w:cs="Arial"/>
          <w:kern w:val="0"/>
          <w:sz w:val="22"/>
          <w:szCs w:val="22"/>
        </w:rPr>
        <w:t xml:space="preserve"> areas. The highest risk is observed in </w:t>
      </w:r>
      <w:proofErr w:type="spellStart"/>
      <w:r w:rsidRPr="007260E4">
        <w:rPr>
          <w:rFonts w:ascii="Arial" w:hAnsi="Arial" w:cs="Arial"/>
          <w:kern w:val="0"/>
          <w:sz w:val="22"/>
          <w:szCs w:val="22"/>
        </w:rPr>
        <w:t>Namhu-myeon</w:t>
      </w:r>
      <w:proofErr w:type="spellEnd"/>
      <w:r w:rsidRPr="007260E4">
        <w:rPr>
          <w:rFonts w:ascii="Arial" w:hAnsi="Arial" w:cs="Arial"/>
          <w:kern w:val="0"/>
          <w:sz w:val="22"/>
          <w:szCs w:val="22"/>
        </w:rPr>
        <w:t xml:space="preserve"> (</w:t>
      </w:r>
      <w:proofErr w:type="spellStart"/>
      <w:r w:rsidRPr="007260E4">
        <w:rPr>
          <w:rFonts w:ascii="Arial" w:hAnsi="Arial" w:cs="Arial"/>
          <w:kern w:val="0"/>
          <w:sz w:val="22"/>
          <w:szCs w:val="22"/>
        </w:rPr>
        <w:t>Gunwi</w:t>
      </w:r>
      <w:proofErr w:type="spellEnd"/>
      <w:r w:rsidRPr="007260E4">
        <w:rPr>
          <w:rFonts w:ascii="Arial" w:hAnsi="Arial" w:cs="Arial"/>
          <w:kern w:val="0"/>
          <w:sz w:val="22"/>
          <w:szCs w:val="22"/>
        </w:rPr>
        <w:t xml:space="preserve">-gun, </w:t>
      </w:r>
      <w:proofErr w:type="spellStart"/>
      <w:r w:rsidRPr="007260E4">
        <w:rPr>
          <w:rFonts w:ascii="Arial" w:hAnsi="Arial" w:cs="Arial"/>
          <w:kern w:val="0"/>
          <w:sz w:val="22"/>
          <w:szCs w:val="22"/>
        </w:rPr>
        <w:t>Gyeongsangbuk</w:t>
      </w:r>
      <w:proofErr w:type="spellEnd"/>
      <w:r w:rsidRPr="007260E4">
        <w:rPr>
          <w:rFonts w:ascii="Arial" w:hAnsi="Arial" w:cs="Arial"/>
          <w:kern w:val="0"/>
          <w:sz w:val="22"/>
          <w:szCs w:val="22"/>
        </w:rPr>
        <w:t xml:space="preserve">-do) when considering only the domestic population. </w:t>
      </w:r>
      <w:proofErr w:type="spellStart"/>
      <w:r w:rsidRPr="007260E4">
        <w:rPr>
          <w:rFonts w:ascii="Arial" w:hAnsi="Arial" w:cs="Arial"/>
          <w:kern w:val="0"/>
          <w:sz w:val="22"/>
          <w:szCs w:val="22"/>
        </w:rPr>
        <w:t>Sanseong-myeon</w:t>
      </w:r>
      <w:proofErr w:type="spellEnd"/>
      <w:r w:rsidRPr="007260E4">
        <w:rPr>
          <w:rFonts w:ascii="Arial" w:hAnsi="Arial" w:cs="Arial"/>
          <w:kern w:val="0"/>
          <w:sz w:val="22"/>
          <w:szCs w:val="22"/>
        </w:rPr>
        <w:t xml:space="preserve"> (</w:t>
      </w:r>
      <w:proofErr w:type="spellStart"/>
      <w:r w:rsidRPr="007260E4">
        <w:rPr>
          <w:rFonts w:ascii="Arial" w:hAnsi="Arial" w:cs="Arial"/>
          <w:kern w:val="0"/>
          <w:sz w:val="22"/>
          <w:szCs w:val="22"/>
        </w:rPr>
        <w:t>Andong-si</w:t>
      </w:r>
      <w:proofErr w:type="spellEnd"/>
      <w:r w:rsidRPr="007260E4">
        <w:rPr>
          <w:rFonts w:ascii="Arial" w:hAnsi="Arial" w:cs="Arial"/>
          <w:kern w:val="0"/>
          <w:sz w:val="22"/>
          <w:szCs w:val="22"/>
        </w:rPr>
        <w:t xml:space="preserve">, </w:t>
      </w:r>
      <w:proofErr w:type="spellStart"/>
      <w:r w:rsidRPr="007260E4">
        <w:rPr>
          <w:rFonts w:ascii="Arial" w:hAnsi="Arial" w:cs="Arial"/>
          <w:kern w:val="0"/>
          <w:sz w:val="22"/>
          <w:szCs w:val="22"/>
        </w:rPr>
        <w:t>Gyeongsangbuk</w:t>
      </w:r>
      <w:proofErr w:type="spellEnd"/>
      <w:r w:rsidRPr="007260E4">
        <w:rPr>
          <w:rFonts w:ascii="Arial" w:hAnsi="Arial" w:cs="Arial"/>
          <w:kern w:val="0"/>
          <w:sz w:val="22"/>
          <w:szCs w:val="22"/>
        </w:rPr>
        <w:t>-do) is at high risk of extinction in the population with foreigners.</w:t>
      </w:r>
    </w:p>
    <w:p w14:paraId="7A208FEA" w14:textId="77777777" w:rsidR="005A1F8E" w:rsidRPr="007260E4" w:rsidRDefault="005A1F8E" w:rsidP="00A12D5C">
      <w:pPr>
        <w:spacing w:line="276" w:lineRule="auto"/>
        <w:rPr>
          <w:rFonts w:ascii="Arial" w:hAnsi="Arial" w:cs="Arial"/>
          <w:sz w:val="22"/>
          <w:szCs w:val="22"/>
        </w:rPr>
      </w:pPr>
    </w:p>
    <w:p w14:paraId="4E3DF06E" w14:textId="77777777" w:rsidR="005A1F8E" w:rsidRPr="007260E4" w:rsidRDefault="005A1F8E" w:rsidP="00A12D5C">
      <w:pPr>
        <w:spacing w:line="276" w:lineRule="auto"/>
        <w:rPr>
          <w:rFonts w:ascii="Arial" w:hAnsi="Arial" w:cs="Arial"/>
          <w:sz w:val="22"/>
          <w:szCs w:val="22"/>
        </w:rPr>
      </w:pPr>
    </w:p>
    <w:p w14:paraId="2D6C3510" w14:textId="77777777" w:rsidR="008D76C5" w:rsidRPr="007260E4" w:rsidRDefault="008D76C5">
      <w:pPr>
        <w:widowControl/>
        <w:wordWrap/>
        <w:jc w:val="left"/>
        <w:rPr>
          <w:rFonts w:ascii="Arial" w:hAnsi="Arial" w:cs="Arial"/>
          <w:b/>
          <w:bCs/>
          <w:spacing w:val="-5"/>
          <w:kern w:val="0"/>
          <w:sz w:val="22"/>
          <w:szCs w:val="22"/>
        </w:rPr>
      </w:pPr>
      <w:r w:rsidRPr="007260E4">
        <w:rPr>
          <w:rFonts w:ascii="Arial" w:hAnsi="Arial" w:cs="Arial"/>
          <w:b/>
          <w:bCs/>
          <w:spacing w:val="-5"/>
          <w:kern w:val="0"/>
          <w:sz w:val="22"/>
          <w:szCs w:val="22"/>
        </w:rPr>
        <w:br w:type="page"/>
      </w:r>
    </w:p>
    <w:p w14:paraId="393D7F82" w14:textId="33CF2932" w:rsidR="005A1F8E" w:rsidRPr="007260E4" w:rsidRDefault="005A1F8E" w:rsidP="00A12D5C">
      <w:pPr>
        <w:widowControl/>
        <w:wordWrap/>
        <w:spacing w:line="276" w:lineRule="auto"/>
        <w:rPr>
          <w:rFonts w:ascii="Arial" w:hAnsi="Arial" w:cs="Arial"/>
          <w:kern w:val="0"/>
          <w:sz w:val="22"/>
          <w:szCs w:val="22"/>
        </w:rPr>
      </w:pPr>
      <w:r w:rsidRPr="007260E4">
        <w:rPr>
          <w:rFonts w:ascii="Arial" w:hAnsi="Arial" w:cs="Arial"/>
          <w:b/>
          <w:bCs/>
          <w:spacing w:val="-5"/>
          <w:kern w:val="0"/>
          <w:sz w:val="22"/>
          <w:szCs w:val="22"/>
        </w:rPr>
        <w:lastRenderedPageBreak/>
        <w:t>Uneven Distribution of Population</w:t>
      </w:r>
    </w:p>
    <w:p w14:paraId="07516603" w14:textId="2B3C6EBF" w:rsidR="005A1F8E" w:rsidRPr="007260E4" w:rsidRDefault="005A1F8E" w:rsidP="00A12D5C">
      <w:pPr>
        <w:spacing w:line="276" w:lineRule="auto"/>
        <w:rPr>
          <w:rFonts w:ascii="Arial" w:hAnsi="Arial" w:cs="Arial"/>
          <w:sz w:val="22"/>
          <w:szCs w:val="22"/>
        </w:rPr>
      </w:pPr>
    </w:p>
    <w:p w14:paraId="48715740" w14:textId="47B0F40A" w:rsidR="008D76C5" w:rsidRPr="007260E4" w:rsidRDefault="008D76C5" w:rsidP="00A12D5C">
      <w:pPr>
        <w:spacing w:line="276" w:lineRule="auto"/>
        <w:rPr>
          <w:rFonts w:ascii="Arial" w:hAnsi="Arial" w:cs="Arial"/>
          <w:sz w:val="22"/>
          <w:szCs w:val="22"/>
        </w:rPr>
      </w:pPr>
      <w:r w:rsidRPr="007260E4">
        <w:rPr>
          <w:rFonts w:ascii="Arial" w:hAnsi="Arial" w:cs="Arial"/>
          <w:sz w:val="22"/>
          <w:szCs w:val="22"/>
        </w:rPr>
        <w:t xml:space="preserve">&lt;map&gt; </w:t>
      </w:r>
      <w:r w:rsidRPr="007260E4">
        <w:rPr>
          <w:rFonts w:ascii="Arial" w:hAnsi="Arial" w:cs="Arial"/>
          <w:sz w:val="22"/>
          <w:szCs w:val="22"/>
        </w:rPr>
        <w:t>Population Distribution (2010</w:t>
      </w:r>
    </w:p>
    <w:p w14:paraId="3C445667" w14:textId="7D2431CB" w:rsidR="008D76C5" w:rsidRPr="007260E4" w:rsidRDefault="008D76C5" w:rsidP="00A12D5C">
      <w:pPr>
        <w:spacing w:line="276" w:lineRule="auto"/>
        <w:rPr>
          <w:rStyle w:val="A20"/>
          <w:rFonts w:ascii="Arial" w:hAnsi="Arial" w:cs="Arial"/>
        </w:rPr>
      </w:pPr>
      <w:r w:rsidRPr="007260E4">
        <w:rPr>
          <w:rFonts w:ascii="Arial" w:hAnsi="Arial" w:cs="Arial"/>
          <w:sz w:val="22"/>
          <w:szCs w:val="22"/>
        </w:rPr>
        <w:t xml:space="preserve">&lt;graph&gt; </w:t>
      </w:r>
      <w:r w:rsidRPr="007260E4">
        <w:rPr>
          <w:rStyle w:val="A20"/>
          <w:rFonts w:ascii="Arial" w:hAnsi="Arial" w:cs="Arial"/>
        </w:rPr>
        <w:t xml:space="preserve">Population Density Change </w:t>
      </w:r>
      <w:r w:rsidRPr="007260E4">
        <w:rPr>
          <w:rStyle w:val="A3"/>
          <w:rFonts w:ascii="Arial" w:hAnsi="Arial" w:cs="Arial"/>
        </w:rPr>
        <w:t>(-</w:t>
      </w:r>
      <w:r w:rsidRPr="007260E4">
        <w:rPr>
          <w:rStyle w:val="A20"/>
          <w:rFonts w:ascii="Arial" w:hAnsi="Arial" w:cs="Arial"/>
        </w:rPr>
        <w:t>Si</w:t>
      </w:r>
      <w:r w:rsidRPr="007260E4">
        <w:rPr>
          <w:rStyle w:val="A3"/>
          <w:rFonts w:ascii="Arial" w:hAnsi="Arial" w:cs="Arial"/>
        </w:rPr>
        <w:t>/-</w:t>
      </w:r>
      <w:r w:rsidRPr="007260E4">
        <w:rPr>
          <w:rStyle w:val="A20"/>
          <w:rFonts w:ascii="Arial" w:hAnsi="Arial" w:cs="Arial"/>
        </w:rPr>
        <w:t>Gun</w:t>
      </w:r>
      <w:r w:rsidRPr="007260E4">
        <w:rPr>
          <w:rStyle w:val="A3"/>
          <w:rFonts w:ascii="Arial" w:hAnsi="Arial" w:cs="Arial"/>
        </w:rPr>
        <w:t>/-</w:t>
      </w:r>
      <w:r w:rsidRPr="007260E4">
        <w:rPr>
          <w:rStyle w:val="A20"/>
          <w:rFonts w:ascii="Arial" w:hAnsi="Arial" w:cs="Arial"/>
        </w:rPr>
        <w:t>Gu</w:t>
      </w:r>
      <w:r w:rsidRPr="007260E4">
        <w:rPr>
          <w:rStyle w:val="A3"/>
          <w:rFonts w:ascii="Arial" w:hAnsi="Arial" w:cs="Arial"/>
        </w:rPr>
        <w:t>) (</w:t>
      </w:r>
      <w:r w:rsidRPr="007260E4">
        <w:rPr>
          <w:rStyle w:val="A20"/>
          <w:rFonts w:ascii="Arial" w:hAnsi="Arial" w:cs="Arial"/>
        </w:rPr>
        <w:t>1980</w:t>
      </w:r>
      <w:r w:rsidRPr="007260E4">
        <w:rPr>
          <w:rStyle w:val="A3"/>
          <w:rFonts w:ascii="Arial" w:hAnsi="Arial" w:cs="Arial"/>
        </w:rPr>
        <w:t>–</w:t>
      </w:r>
      <w:r w:rsidRPr="007260E4">
        <w:rPr>
          <w:rStyle w:val="A20"/>
          <w:rFonts w:ascii="Arial" w:hAnsi="Arial" w:cs="Arial"/>
        </w:rPr>
        <w:t>2010</w:t>
      </w:r>
      <w:r w:rsidRPr="007260E4">
        <w:rPr>
          <w:rStyle w:val="A20"/>
          <w:rFonts w:ascii="Arial" w:hAnsi="Arial" w:cs="Arial"/>
        </w:rPr>
        <w:t>)</w:t>
      </w:r>
    </w:p>
    <w:p w14:paraId="13E33CF9" w14:textId="0574EB4D" w:rsidR="008D76C5" w:rsidRPr="007260E4" w:rsidRDefault="008D76C5" w:rsidP="00A12D5C">
      <w:pPr>
        <w:spacing w:line="276" w:lineRule="auto"/>
        <w:rPr>
          <w:rFonts w:ascii="Arial" w:hAnsi="Arial" w:cs="Arial"/>
          <w:sz w:val="22"/>
          <w:szCs w:val="22"/>
        </w:rPr>
      </w:pPr>
      <w:r w:rsidRPr="007260E4">
        <w:rPr>
          <w:rFonts w:ascii="Arial" w:hAnsi="Arial" w:cs="Arial"/>
          <w:sz w:val="22"/>
          <w:szCs w:val="22"/>
        </w:rPr>
        <w:t xml:space="preserve">&lt;graph&gt; </w:t>
      </w:r>
      <w:r w:rsidRPr="007260E4">
        <w:rPr>
          <w:rFonts w:ascii="Arial" w:hAnsi="Arial" w:cs="Arial"/>
          <w:sz w:val="22"/>
          <w:szCs w:val="22"/>
        </w:rPr>
        <w:t>Population Density for Selected Countries</w:t>
      </w:r>
    </w:p>
    <w:p w14:paraId="1077D37D" w14:textId="113DFC3C" w:rsidR="008D76C5" w:rsidRPr="007260E4" w:rsidRDefault="008D76C5" w:rsidP="00A12D5C">
      <w:pPr>
        <w:spacing w:line="276" w:lineRule="auto"/>
        <w:rPr>
          <w:rFonts w:ascii="Arial" w:hAnsi="Arial" w:cs="Arial"/>
          <w:sz w:val="22"/>
          <w:szCs w:val="22"/>
        </w:rPr>
      </w:pPr>
      <w:r w:rsidRPr="007260E4">
        <w:rPr>
          <w:rFonts w:ascii="Arial" w:hAnsi="Arial" w:cs="Arial"/>
          <w:sz w:val="22"/>
          <w:szCs w:val="22"/>
        </w:rPr>
        <w:t xml:space="preserve">&lt;table&gt; </w:t>
      </w:r>
      <w:r w:rsidRPr="007260E4">
        <w:rPr>
          <w:rFonts w:ascii="Arial" w:hAnsi="Arial" w:cs="Arial"/>
          <w:sz w:val="22"/>
          <w:szCs w:val="22"/>
        </w:rPr>
        <w:t>Population Density (-Si/-Do</w:t>
      </w:r>
    </w:p>
    <w:p w14:paraId="1D8EBB44" w14:textId="081ECD72" w:rsidR="008D76C5" w:rsidRPr="007260E4" w:rsidRDefault="008D76C5" w:rsidP="00A12D5C">
      <w:pPr>
        <w:spacing w:line="276" w:lineRule="auto"/>
        <w:rPr>
          <w:rFonts w:ascii="Arial" w:hAnsi="Arial" w:cs="Arial"/>
          <w:sz w:val="22"/>
          <w:szCs w:val="22"/>
        </w:rPr>
      </w:pPr>
      <w:r w:rsidRPr="007260E4">
        <w:rPr>
          <w:rFonts w:ascii="Arial" w:hAnsi="Arial" w:cs="Arial"/>
          <w:sz w:val="22"/>
          <w:szCs w:val="22"/>
        </w:rPr>
        <w:t xml:space="preserve">&lt;map&gt; </w:t>
      </w:r>
      <w:r w:rsidRPr="007260E4">
        <w:rPr>
          <w:rFonts w:ascii="Arial" w:hAnsi="Arial" w:cs="Arial"/>
          <w:sz w:val="22"/>
          <w:szCs w:val="22"/>
        </w:rPr>
        <w:t>Population Distribution (2020)</w:t>
      </w:r>
    </w:p>
    <w:p w14:paraId="44A5AB7A" w14:textId="339E7686" w:rsidR="008D76C5" w:rsidRPr="007260E4" w:rsidRDefault="008D76C5" w:rsidP="00A12D5C">
      <w:pPr>
        <w:spacing w:line="276" w:lineRule="auto"/>
        <w:rPr>
          <w:rFonts w:ascii="Arial" w:hAnsi="Arial" w:cs="Arial"/>
          <w:sz w:val="22"/>
          <w:szCs w:val="22"/>
        </w:rPr>
      </w:pPr>
      <w:r w:rsidRPr="007260E4">
        <w:rPr>
          <w:rFonts w:ascii="Arial" w:hAnsi="Arial" w:cs="Arial"/>
          <w:sz w:val="22"/>
          <w:szCs w:val="22"/>
        </w:rPr>
        <w:t xml:space="preserve">&lt;map&gt; </w:t>
      </w:r>
      <w:r w:rsidRPr="007260E4">
        <w:rPr>
          <w:rFonts w:ascii="Arial" w:hAnsi="Arial" w:cs="Arial"/>
          <w:sz w:val="22"/>
          <w:szCs w:val="22"/>
        </w:rPr>
        <w:t>Geographic Population Centers (1966–2020</w:t>
      </w:r>
      <w:r w:rsidRPr="007260E4">
        <w:rPr>
          <w:rFonts w:ascii="Arial" w:hAnsi="Arial" w:cs="Arial"/>
          <w:sz w:val="22"/>
          <w:szCs w:val="22"/>
        </w:rPr>
        <w:t>)</w:t>
      </w:r>
    </w:p>
    <w:p w14:paraId="70456898" w14:textId="77777777" w:rsidR="008D76C5" w:rsidRPr="007260E4" w:rsidRDefault="008D76C5" w:rsidP="00A12D5C">
      <w:pPr>
        <w:spacing w:line="276" w:lineRule="auto"/>
        <w:rPr>
          <w:rFonts w:ascii="Arial" w:hAnsi="Arial" w:cs="Arial"/>
          <w:sz w:val="22"/>
          <w:szCs w:val="22"/>
        </w:rPr>
      </w:pPr>
    </w:p>
    <w:p w14:paraId="58C33504" w14:textId="77777777" w:rsidR="005A1F8E" w:rsidRPr="007260E4" w:rsidRDefault="005A1F8E" w:rsidP="00A12D5C">
      <w:pPr>
        <w:widowControl/>
        <w:wordWrap/>
        <w:spacing w:line="276" w:lineRule="auto"/>
        <w:ind w:firstLine="128"/>
        <w:rPr>
          <w:rFonts w:ascii="Arial" w:hAnsi="Arial" w:cs="Arial"/>
          <w:kern w:val="0"/>
          <w:sz w:val="22"/>
          <w:szCs w:val="22"/>
        </w:rPr>
      </w:pPr>
      <w:r w:rsidRPr="007260E4">
        <w:rPr>
          <w:rFonts w:ascii="Arial" w:hAnsi="Arial" w:cs="Arial"/>
          <w:kern w:val="0"/>
          <w:sz w:val="22"/>
          <w:szCs w:val="22"/>
        </w:rPr>
        <w:t xml:space="preserve">Korea’s population density surged from 210 persons/km² in 1949 to 520 persons/km² in 2020, which was the highest in the world except for a few countries. The population density of the Seoul Metropolitan Area exceeds the nationwide population density, and the highest population density is observed in Seoul. On the other hand, the population density of Incheon considerably decreased between 1990 and 1995 when some areas in Gyeonggi-do, such as </w:t>
      </w:r>
      <w:proofErr w:type="spellStart"/>
      <w:r w:rsidRPr="007260E4">
        <w:rPr>
          <w:rFonts w:ascii="Arial" w:hAnsi="Arial" w:cs="Arial"/>
          <w:kern w:val="0"/>
          <w:sz w:val="22"/>
          <w:szCs w:val="22"/>
        </w:rPr>
        <w:t>Ongjin</w:t>
      </w:r>
      <w:proofErr w:type="spellEnd"/>
      <w:r w:rsidRPr="007260E4">
        <w:rPr>
          <w:rFonts w:ascii="Arial" w:hAnsi="Arial" w:cs="Arial"/>
          <w:kern w:val="0"/>
          <w:sz w:val="22"/>
          <w:szCs w:val="22"/>
        </w:rPr>
        <w:t>-gun and Ganghwa-gun, were incorporated into Incheon.</w:t>
      </w:r>
    </w:p>
    <w:p w14:paraId="53D5AF92" w14:textId="77777777" w:rsidR="005A1F8E" w:rsidRPr="007260E4" w:rsidRDefault="005A1F8E" w:rsidP="00A12D5C">
      <w:pPr>
        <w:widowControl/>
        <w:wordWrap/>
        <w:spacing w:line="276" w:lineRule="auto"/>
        <w:ind w:firstLine="128"/>
        <w:rPr>
          <w:rFonts w:ascii="Arial" w:hAnsi="Arial" w:cs="Arial"/>
          <w:kern w:val="0"/>
          <w:sz w:val="22"/>
          <w:szCs w:val="22"/>
        </w:rPr>
      </w:pPr>
      <w:r w:rsidRPr="007260E4">
        <w:rPr>
          <w:rFonts w:ascii="Arial" w:hAnsi="Arial" w:cs="Arial"/>
          <w:kern w:val="0"/>
          <w:sz w:val="22"/>
          <w:szCs w:val="22"/>
        </w:rPr>
        <w:t xml:space="preserve">Over the past 30 years, from 1980 to 2010, the highest increase in the population density has been observed in </w:t>
      </w:r>
      <w:proofErr w:type="spellStart"/>
      <w:r w:rsidRPr="007260E4">
        <w:rPr>
          <w:rFonts w:ascii="Arial" w:hAnsi="Arial" w:cs="Arial"/>
          <w:kern w:val="0"/>
          <w:sz w:val="22"/>
          <w:szCs w:val="22"/>
        </w:rPr>
        <w:t>Ansan-si</w:t>
      </w:r>
      <w:proofErr w:type="spellEnd"/>
      <w:r w:rsidRPr="007260E4">
        <w:rPr>
          <w:rFonts w:ascii="Arial" w:hAnsi="Arial" w:cs="Arial"/>
          <w:kern w:val="0"/>
          <w:sz w:val="22"/>
          <w:szCs w:val="22"/>
        </w:rPr>
        <w:t xml:space="preserve">, Gyeonggi-do, while the opposite is found in Sinan-gun, </w:t>
      </w:r>
      <w:proofErr w:type="spellStart"/>
      <w:r w:rsidRPr="007260E4">
        <w:rPr>
          <w:rFonts w:ascii="Arial" w:hAnsi="Arial" w:cs="Arial"/>
          <w:kern w:val="0"/>
          <w:sz w:val="22"/>
          <w:szCs w:val="22"/>
        </w:rPr>
        <w:t>Jeollanam</w:t>
      </w:r>
      <w:proofErr w:type="spellEnd"/>
      <w:r w:rsidRPr="007260E4">
        <w:rPr>
          <w:rFonts w:ascii="Arial" w:hAnsi="Arial" w:cs="Arial"/>
          <w:kern w:val="0"/>
          <w:sz w:val="22"/>
          <w:szCs w:val="22"/>
        </w:rPr>
        <w:t>-do. The number of -</w:t>
      </w:r>
      <w:proofErr w:type="spellStart"/>
      <w:r w:rsidRPr="007260E4">
        <w:rPr>
          <w:rFonts w:ascii="Arial" w:hAnsi="Arial" w:cs="Arial"/>
          <w:kern w:val="0"/>
          <w:sz w:val="22"/>
          <w:szCs w:val="22"/>
        </w:rPr>
        <w:t>si</w:t>
      </w:r>
      <w:proofErr w:type="spellEnd"/>
      <w:r w:rsidRPr="007260E4">
        <w:rPr>
          <w:rFonts w:ascii="Arial" w:hAnsi="Arial" w:cs="Arial"/>
          <w:kern w:val="0"/>
          <w:sz w:val="22"/>
          <w:szCs w:val="22"/>
        </w:rPr>
        <w:t>/-gun/-</w:t>
      </w:r>
      <w:proofErr w:type="spellStart"/>
      <w:r w:rsidRPr="007260E4">
        <w:rPr>
          <w:rFonts w:ascii="Arial" w:hAnsi="Arial" w:cs="Arial"/>
          <w:kern w:val="0"/>
          <w:sz w:val="22"/>
          <w:szCs w:val="22"/>
        </w:rPr>
        <w:t>gu</w:t>
      </w:r>
      <w:proofErr w:type="spellEnd"/>
      <w:r w:rsidRPr="007260E4">
        <w:rPr>
          <w:rFonts w:ascii="Arial" w:hAnsi="Arial" w:cs="Arial"/>
          <w:kern w:val="0"/>
          <w:sz w:val="22"/>
          <w:szCs w:val="22"/>
        </w:rPr>
        <w:t xml:space="preserve"> areas with increased population density was greater than the number of areas with decreased population density, and 50 percent of them </w:t>
      </w:r>
      <w:proofErr w:type="gramStart"/>
      <w:r w:rsidRPr="007260E4">
        <w:rPr>
          <w:rFonts w:ascii="Arial" w:hAnsi="Arial" w:cs="Arial"/>
          <w:kern w:val="0"/>
          <w:sz w:val="22"/>
          <w:szCs w:val="22"/>
        </w:rPr>
        <w:t>are located in</w:t>
      </w:r>
      <w:proofErr w:type="gramEnd"/>
      <w:r w:rsidRPr="007260E4">
        <w:rPr>
          <w:rFonts w:ascii="Arial" w:hAnsi="Arial" w:cs="Arial"/>
          <w:kern w:val="0"/>
          <w:sz w:val="22"/>
          <w:szCs w:val="22"/>
        </w:rPr>
        <w:t xml:space="preserve"> the Seoul Metropolitan Area. Gyeonggi-do is home to 42 percent of the 50 areas with a population density increase of more than 100 percent.</w:t>
      </w:r>
    </w:p>
    <w:p w14:paraId="47BD5B11" w14:textId="77777777" w:rsidR="005A1F8E" w:rsidRPr="007260E4" w:rsidRDefault="005A1F8E" w:rsidP="00A12D5C">
      <w:pPr>
        <w:widowControl/>
        <w:wordWrap/>
        <w:spacing w:line="276" w:lineRule="auto"/>
        <w:ind w:firstLine="128"/>
        <w:rPr>
          <w:rFonts w:ascii="Arial" w:hAnsi="Arial" w:cs="Arial"/>
          <w:kern w:val="0"/>
          <w:sz w:val="22"/>
          <w:szCs w:val="22"/>
        </w:rPr>
      </w:pPr>
      <w:proofErr w:type="spellStart"/>
      <w:r w:rsidRPr="007260E4">
        <w:rPr>
          <w:rFonts w:ascii="Arial" w:hAnsi="Arial" w:cs="Arial"/>
          <w:kern w:val="0"/>
          <w:sz w:val="22"/>
          <w:szCs w:val="22"/>
        </w:rPr>
        <w:t>Jeollanam</w:t>
      </w:r>
      <w:proofErr w:type="spellEnd"/>
      <w:r w:rsidRPr="007260E4">
        <w:rPr>
          <w:rFonts w:ascii="Arial" w:hAnsi="Arial" w:cs="Arial"/>
          <w:kern w:val="0"/>
          <w:sz w:val="22"/>
          <w:szCs w:val="22"/>
        </w:rPr>
        <w:t>-do was the province that had the largest number of -</w:t>
      </w:r>
      <w:proofErr w:type="spellStart"/>
      <w:r w:rsidRPr="007260E4">
        <w:rPr>
          <w:rFonts w:ascii="Arial" w:hAnsi="Arial" w:cs="Arial"/>
          <w:kern w:val="0"/>
          <w:sz w:val="22"/>
          <w:szCs w:val="22"/>
        </w:rPr>
        <w:t>si</w:t>
      </w:r>
      <w:proofErr w:type="spellEnd"/>
      <w:r w:rsidRPr="007260E4">
        <w:rPr>
          <w:rFonts w:ascii="Arial" w:hAnsi="Arial" w:cs="Arial"/>
          <w:kern w:val="0"/>
          <w:sz w:val="22"/>
          <w:szCs w:val="22"/>
        </w:rPr>
        <w:t>/-gun/-</w:t>
      </w:r>
      <w:proofErr w:type="spellStart"/>
      <w:r w:rsidRPr="007260E4">
        <w:rPr>
          <w:rFonts w:ascii="Arial" w:hAnsi="Arial" w:cs="Arial"/>
          <w:kern w:val="0"/>
          <w:sz w:val="22"/>
          <w:szCs w:val="22"/>
        </w:rPr>
        <w:t>gu</w:t>
      </w:r>
      <w:proofErr w:type="spellEnd"/>
      <w:r w:rsidRPr="007260E4">
        <w:rPr>
          <w:rFonts w:ascii="Arial" w:hAnsi="Arial" w:cs="Arial"/>
          <w:kern w:val="0"/>
          <w:sz w:val="22"/>
          <w:szCs w:val="22"/>
        </w:rPr>
        <w:t xml:space="preserve"> areas that experienced decreased population density, followed by </w:t>
      </w:r>
      <w:proofErr w:type="spellStart"/>
      <w:r w:rsidRPr="007260E4">
        <w:rPr>
          <w:rFonts w:ascii="Arial" w:hAnsi="Arial" w:cs="Arial"/>
          <w:kern w:val="0"/>
          <w:sz w:val="22"/>
          <w:szCs w:val="22"/>
        </w:rPr>
        <w:t>Gyeongsangnam</w:t>
      </w:r>
      <w:proofErr w:type="spellEnd"/>
      <w:r w:rsidRPr="007260E4">
        <w:rPr>
          <w:rFonts w:ascii="Arial" w:hAnsi="Arial" w:cs="Arial"/>
          <w:kern w:val="0"/>
          <w:sz w:val="22"/>
          <w:szCs w:val="22"/>
        </w:rPr>
        <w:t>-do and Gangwon-do. The concentration of population in the Seoul Metropolitan Area is also reflected in the changes in the geographic center of Korea’s population. The nationwide geographic center of the population is continuously moving toward the Seoul Metropolitan Area.</w:t>
      </w:r>
    </w:p>
    <w:p w14:paraId="465B6BA6" w14:textId="77777777" w:rsidR="005A1F8E" w:rsidRPr="007260E4" w:rsidRDefault="005A1F8E" w:rsidP="00A12D5C">
      <w:pPr>
        <w:spacing w:line="276" w:lineRule="auto"/>
        <w:rPr>
          <w:rFonts w:ascii="Arial" w:hAnsi="Arial" w:cs="Arial"/>
          <w:sz w:val="22"/>
          <w:szCs w:val="22"/>
        </w:rPr>
      </w:pPr>
    </w:p>
    <w:p w14:paraId="3C3D9C4B" w14:textId="77777777" w:rsidR="005A1F8E" w:rsidRPr="007260E4" w:rsidRDefault="005A1F8E" w:rsidP="00A12D5C">
      <w:pPr>
        <w:spacing w:line="276" w:lineRule="auto"/>
        <w:rPr>
          <w:rFonts w:ascii="Arial" w:hAnsi="Arial" w:cs="Arial"/>
          <w:sz w:val="22"/>
          <w:szCs w:val="22"/>
        </w:rPr>
      </w:pPr>
    </w:p>
    <w:p w14:paraId="49EEF3D1" w14:textId="77777777" w:rsidR="008D76C5" w:rsidRPr="007260E4" w:rsidRDefault="008D76C5">
      <w:pPr>
        <w:widowControl/>
        <w:wordWrap/>
        <w:jc w:val="left"/>
        <w:rPr>
          <w:rFonts w:ascii="Arial" w:hAnsi="Arial" w:cs="Arial"/>
          <w:b/>
          <w:bCs/>
          <w:spacing w:val="-5"/>
          <w:kern w:val="0"/>
          <w:sz w:val="22"/>
          <w:szCs w:val="22"/>
        </w:rPr>
      </w:pPr>
      <w:r w:rsidRPr="007260E4">
        <w:rPr>
          <w:rFonts w:ascii="Arial" w:hAnsi="Arial" w:cs="Arial"/>
          <w:b/>
          <w:bCs/>
          <w:spacing w:val="-5"/>
          <w:kern w:val="0"/>
          <w:sz w:val="22"/>
          <w:szCs w:val="22"/>
        </w:rPr>
        <w:br w:type="page"/>
      </w:r>
    </w:p>
    <w:p w14:paraId="4B901B64" w14:textId="673930CF" w:rsidR="008D76C5" w:rsidRPr="007260E4" w:rsidRDefault="005A1F8E" w:rsidP="008D76C5">
      <w:pPr>
        <w:widowControl/>
        <w:wordWrap/>
        <w:spacing w:line="276" w:lineRule="auto"/>
        <w:rPr>
          <w:rFonts w:ascii="Arial" w:hAnsi="Arial" w:cs="Arial"/>
          <w:kern w:val="0"/>
          <w:sz w:val="22"/>
          <w:szCs w:val="22"/>
        </w:rPr>
      </w:pPr>
      <w:r w:rsidRPr="007260E4">
        <w:rPr>
          <w:rFonts w:ascii="Arial" w:hAnsi="Arial" w:cs="Arial"/>
          <w:b/>
          <w:bCs/>
          <w:spacing w:val="-5"/>
          <w:kern w:val="0"/>
          <w:sz w:val="22"/>
          <w:szCs w:val="22"/>
        </w:rPr>
        <w:lastRenderedPageBreak/>
        <w:t>Urban Population</w:t>
      </w:r>
    </w:p>
    <w:p w14:paraId="7575185B" w14:textId="2834532C" w:rsidR="008D76C5" w:rsidRPr="007260E4" w:rsidRDefault="008D76C5" w:rsidP="00A12D5C">
      <w:pPr>
        <w:spacing w:line="276" w:lineRule="auto"/>
        <w:rPr>
          <w:rFonts w:ascii="Arial" w:hAnsi="Arial" w:cs="Arial"/>
          <w:sz w:val="22"/>
          <w:szCs w:val="22"/>
        </w:rPr>
      </w:pPr>
    </w:p>
    <w:p w14:paraId="7A67790D" w14:textId="273B25DE" w:rsidR="008D76C5" w:rsidRPr="007260E4" w:rsidRDefault="008D76C5" w:rsidP="00A12D5C">
      <w:pPr>
        <w:spacing w:line="276" w:lineRule="auto"/>
        <w:rPr>
          <w:rFonts w:ascii="Arial" w:hAnsi="Arial" w:cs="Arial"/>
          <w:sz w:val="22"/>
          <w:szCs w:val="22"/>
        </w:rPr>
      </w:pPr>
      <w:r w:rsidRPr="007260E4">
        <w:rPr>
          <w:rFonts w:ascii="Arial" w:hAnsi="Arial" w:cs="Arial"/>
          <w:sz w:val="22"/>
          <w:szCs w:val="22"/>
        </w:rPr>
        <w:t xml:space="preserve">&lt;map&gt; </w:t>
      </w:r>
      <w:r w:rsidRPr="007260E4">
        <w:rPr>
          <w:rFonts w:ascii="Arial" w:hAnsi="Arial" w:cs="Arial"/>
          <w:sz w:val="22"/>
          <w:szCs w:val="22"/>
        </w:rPr>
        <w:t xml:space="preserve">Urban Population by </w:t>
      </w:r>
      <w:proofErr w:type="spellStart"/>
      <w:r w:rsidRPr="007260E4">
        <w:rPr>
          <w:rFonts w:ascii="Arial" w:hAnsi="Arial" w:cs="Arial"/>
          <w:sz w:val="22"/>
          <w:szCs w:val="22"/>
        </w:rPr>
        <w:t>Administative</w:t>
      </w:r>
      <w:proofErr w:type="spellEnd"/>
      <w:r w:rsidRPr="007260E4">
        <w:rPr>
          <w:rFonts w:ascii="Arial" w:hAnsi="Arial" w:cs="Arial"/>
          <w:sz w:val="22"/>
          <w:szCs w:val="22"/>
        </w:rPr>
        <w:t xml:space="preserve"> Region</w:t>
      </w:r>
      <w:r w:rsidR="00B11E0C" w:rsidRPr="007260E4">
        <w:rPr>
          <w:rFonts w:ascii="Arial" w:hAnsi="Arial" w:cs="Arial"/>
          <w:sz w:val="22"/>
          <w:szCs w:val="22"/>
        </w:rPr>
        <w:t xml:space="preserve"> 2010</w:t>
      </w:r>
    </w:p>
    <w:p w14:paraId="16F41DE2" w14:textId="4E952870" w:rsidR="008D76C5" w:rsidRPr="007260E4" w:rsidRDefault="008D76C5" w:rsidP="008D76C5">
      <w:pPr>
        <w:spacing w:line="276" w:lineRule="auto"/>
        <w:rPr>
          <w:rFonts w:ascii="Arial" w:hAnsi="Arial" w:cs="Arial"/>
          <w:sz w:val="22"/>
          <w:szCs w:val="22"/>
        </w:rPr>
      </w:pPr>
      <w:r w:rsidRPr="007260E4">
        <w:rPr>
          <w:rFonts w:ascii="Arial" w:hAnsi="Arial" w:cs="Arial"/>
          <w:sz w:val="22"/>
          <w:szCs w:val="22"/>
        </w:rPr>
        <w:t xml:space="preserve">&lt;map&gt; </w:t>
      </w:r>
      <w:r w:rsidR="00B11E0C" w:rsidRPr="007260E4">
        <w:rPr>
          <w:rStyle w:val="A20"/>
          <w:rFonts w:ascii="Arial" w:hAnsi="Arial" w:cs="Arial"/>
          <w:sz w:val="22"/>
          <w:szCs w:val="22"/>
        </w:rPr>
        <w:t xml:space="preserve">Urban Population </w:t>
      </w:r>
      <w:r w:rsidR="00B11E0C" w:rsidRPr="007260E4">
        <w:rPr>
          <w:rStyle w:val="A20"/>
          <w:rFonts w:ascii="Arial" w:hAnsi="Arial" w:cs="Arial"/>
          <w:sz w:val="22"/>
          <w:szCs w:val="22"/>
        </w:rPr>
        <w:t>by Land Use 2010</w:t>
      </w:r>
    </w:p>
    <w:p w14:paraId="16A1F4D0" w14:textId="787470D5" w:rsidR="008D76C5" w:rsidRPr="007260E4" w:rsidRDefault="008D76C5" w:rsidP="008D76C5">
      <w:pPr>
        <w:spacing w:line="276" w:lineRule="auto"/>
        <w:rPr>
          <w:rFonts w:ascii="Arial" w:hAnsi="Arial" w:cs="Arial"/>
          <w:sz w:val="22"/>
          <w:szCs w:val="22"/>
        </w:rPr>
      </w:pPr>
      <w:r w:rsidRPr="007260E4">
        <w:rPr>
          <w:rFonts w:ascii="Arial" w:hAnsi="Arial" w:cs="Arial"/>
          <w:sz w:val="22"/>
          <w:szCs w:val="22"/>
        </w:rPr>
        <w:t xml:space="preserve">&lt;map&gt; </w:t>
      </w:r>
      <w:r w:rsidR="00B11E0C" w:rsidRPr="007260E4">
        <w:rPr>
          <w:rStyle w:val="A20"/>
          <w:rFonts w:ascii="Arial" w:hAnsi="Arial" w:cs="Arial"/>
          <w:sz w:val="22"/>
          <w:szCs w:val="22"/>
        </w:rPr>
        <w:t xml:space="preserve">Urban Population by </w:t>
      </w:r>
      <w:proofErr w:type="spellStart"/>
      <w:r w:rsidR="00B11E0C" w:rsidRPr="007260E4">
        <w:rPr>
          <w:rStyle w:val="A20"/>
          <w:rFonts w:ascii="Arial" w:hAnsi="Arial" w:cs="Arial"/>
          <w:sz w:val="22"/>
          <w:szCs w:val="22"/>
        </w:rPr>
        <w:t>Administative</w:t>
      </w:r>
      <w:proofErr w:type="spellEnd"/>
      <w:r w:rsidR="00B11E0C" w:rsidRPr="007260E4">
        <w:rPr>
          <w:rStyle w:val="A20"/>
          <w:rFonts w:ascii="Arial" w:hAnsi="Arial" w:cs="Arial"/>
          <w:sz w:val="22"/>
          <w:szCs w:val="22"/>
        </w:rPr>
        <w:t xml:space="preserve"> Region</w:t>
      </w:r>
      <w:r w:rsidR="00B11E0C" w:rsidRPr="007260E4">
        <w:rPr>
          <w:rStyle w:val="A20"/>
          <w:rFonts w:ascii="Arial" w:hAnsi="Arial" w:cs="Arial"/>
          <w:sz w:val="22"/>
          <w:szCs w:val="22"/>
        </w:rPr>
        <w:t xml:space="preserve"> 2020</w:t>
      </w:r>
    </w:p>
    <w:p w14:paraId="021FE3A6" w14:textId="46C85C3E" w:rsidR="00B11E0C" w:rsidRPr="007260E4" w:rsidRDefault="00B11E0C" w:rsidP="00B11E0C">
      <w:pPr>
        <w:spacing w:line="276" w:lineRule="auto"/>
        <w:rPr>
          <w:rFonts w:ascii="Arial" w:hAnsi="Arial" w:cs="Arial"/>
          <w:sz w:val="22"/>
          <w:szCs w:val="22"/>
        </w:rPr>
      </w:pPr>
      <w:r w:rsidRPr="007260E4">
        <w:rPr>
          <w:rFonts w:ascii="Arial" w:hAnsi="Arial" w:cs="Arial"/>
          <w:sz w:val="22"/>
          <w:szCs w:val="22"/>
        </w:rPr>
        <w:t xml:space="preserve">&lt;map&gt; </w:t>
      </w:r>
      <w:r w:rsidRPr="007260E4">
        <w:rPr>
          <w:rStyle w:val="A20"/>
          <w:rFonts w:ascii="Arial" w:hAnsi="Arial" w:cs="Arial"/>
          <w:sz w:val="22"/>
          <w:szCs w:val="22"/>
        </w:rPr>
        <w:t>Urban Population by Land Use 20</w:t>
      </w:r>
      <w:r w:rsidRPr="007260E4">
        <w:rPr>
          <w:rStyle w:val="A20"/>
          <w:rFonts w:ascii="Arial" w:hAnsi="Arial" w:cs="Arial"/>
          <w:sz w:val="22"/>
          <w:szCs w:val="22"/>
        </w:rPr>
        <w:t>2</w:t>
      </w:r>
      <w:r w:rsidRPr="007260E4">
        <w:rPr>
          <w:rStyle w:val="A20"/>
          <w:rFonts w:ascii="Arial" w:hAnsi="Arial" w:cs="Arial"/>
          <w:sz w:val="22"/>
          <w:szCs w:val="22"/>
        </w:rPr>
        <w:t>0</w:t>
      </w:r>
    </w:p>
    <w:p w14:paraId="468BB6D7" w14:textId="30DF7563" w:rsidR="00B11E0C" w:rsidRPr="007260E4" w:rsidRDefault="00B11E0C" w:rsidP="00B11E0C">
      <w:pPr>
        <w:spacing w:line="276" w:lineRule="auto"/>
        <w:rPr>
          <w:rFonts w:ascii="Arial" w:hAnsi="Arial" w:cs="Arial"/>
          <w:sz w:val="22"/>
          <w:szCs w:val="22"/>
        </w:rPr>
      </w:pPr>
      <w:r w:rsidRPr="007260E4">
        <w:rPr>
          <w:rFonts w:ascii="Arial" w:hAnsi="Arial" w:cs="Arial"/>
          <w:sz w:val="22"/>
          <w:szCs w:val="22"/>
        </w:rPr>
        <w:t>&lt;map&gt; Urban</w:t>
      </w:r>
      <w:r w:rsidRPr="007260E4">
        <w:rPr>
          <w:rFonts w:ascii="Arial" w:hAnsi="Arial" w:cs="Arial"/>
          <w:sz w:val="22"/>
          <w:szCs w:val="22"/>
        </w:rPr>
        <w:t xml:space="preserve"> Area</w:t>
      </w:r>
      <w:r w:rsidRPr="007260E4">
        <w:rPr>
          <w:rFonts w:ascii="Arial" w:hAnsi="Arial" w:cs="Arial"/>
          <w:sz w:val="22"/>
          <w:szCs w:val="22"/>
        </w:rPr>
        <w:t xml:space="preserve"> 2010</w:t>
      </w:r>
    </w:p>
    <w:p w14:paraId="78F229CC" w14:textId="263D168B" w:rsidR="00B11E0C" w:rsidRPr="007260E4" w:rsidRDefault="00B11E0C" w:rsidP="00B11E0C">
      <w:pPr>
        <w:spacing w:line="276" w:lineRule="auto"/>
        <w:rPr>
          <w:rFonts w:ascii="Arial" w:hAnsi="Arial" w:cs="Arial"/>
          <w:sz w:val="22"/>
          <w:szCs w:val="22"/>
        </w:rPr>
      </w:pPr>
      <w:r w:rsidRPr="007260E4">
        <w:rPr>
          <w:rFonts w:ascii="Arial" w:hAnsi="Arial" w:cs="Arial"/>
          <w:sz w:val="22"/>
          <w:szCs w:val="22"/>
        </w:rPr>
        <w:t xml:space="preserve">&lt;map&gt; </w:t>
      </w:r>
      <w:r w:rsidRPr="007260E4">
        <w:rPr>
          <w:rStyle w:val="A20"/>
          <w:rFonts w:ascii="Arial" w:hAnsi="Arial" w:cs="Arial"/>
          <w:sz w:val="22"/>
          <w:szCs w:val="22"/>
        </w:rPr>
        <w:t xml:space="preserve">Urban </w:t>
      </w:r>
      <w:r w:rsidRPr="007260E4">
        <w:rPr>
          <w:rStyle w:val="A20"/>
          <w:rFonts w:ascii="Arial" w:hAnsi="Arial" w:cs="Arial"/>
          <w:sz w:val="22"/>
          <w:szCs w:val="22"/>
        </w:rPr>
        <w:t>Area per Capita</w:t>
      </w:r>
      <w:r w:rsidRPr="007260E4">
        <w:rPr>
          <w:rStyle w:val="A20"/>
          <w:rFonts w:ascii="Arial" w:hAnsi="Arial" w:cs="Arial"/>
          <w:sz w:val="22"/>
          <w:szCs w:val="22"/>
        </w:rPr>
        <w:t xml:space="preserve"> 2010</w:t>
      </w:r>
    </w:p>
    <w:p w14:paraId="7F646333" w14:textId="23EBCDAD" w:rsidR="00B11E0C" w:rsidRPr="007260E4" w:rsidRDefault="00B11E0C" w:rsidP="00B11E0C">
      <w:pPr>
        <w:spacing w:line="276" w:lineRule="auto"/>
        <w:rPr>
          <w:rFonts w:ascii="Arial" w:hAnsi="Arial" w:cs="Arial"/>
          <w:sz w:val="22"/>
          <w:szCs w:val="22"/>
        </w:rPr>
      </w:pPr>
      <w:r w:rsidRPr="007260E4">
        <w:rPr>
          <w:rFonts w:ascii="Arial" w:hAnsi="Arial" w:cs="Arial"/>
          <w:sz w:val="22"/>
          <w:szCs w:val="22"/>
        </w:rPr>
        <w:t>&lt;map&gt; Urban Area 20</w:t>
      </w:r>
      <w:r w:rsidRPr="007260E4">
        <w:rPr>
          <w:rFonts w:ascii="Arial" w:hAnsi="Arial" w:cs="Arial"/>
          <w:sz w:val="22"/>
          <w:szCs w:val="22"/>
        </w:rPr>
        <w:t>2</w:t>
      </w:r>
      <w:r w:rsidRPr="007260E4">
        <w:rPr>
          <w:rFonts w:ascii="Arial" w:hAnsi="Arial" w:cs="Arial"/>
          <w:sz w:val="22"/>
          <w:szCs w:val="22"/>
        </w:rPr>
        <w:t>0</w:t>
      </w:r>
    </w:p>
    <w:p w14:paraId="493EA672" w14:textId="74F62D70" w:rsidR="00B11E0C" w:rsidRPr="007260E4" w:rsidRDefault="00B11E0C" w:rsidP="00B11E0C">
      <w:pPr>
        <w:spacing w:line="276" w:lineRule="auto"/>
        <w:rPr>
          <w:rFonts w:ascii="Arial" w:hAnsi="Arial" w:cs="Arial"/>
          <w:sz w:val="22"/>
          <w:szCs w:val="22"/>
        </w:rPr>
      </w:pPr>
      <w:r w:rsidRPr="007260E4">
        <w:rPr>
          <w:rFonts w:ascii="Arial" w:hAnsi="Arial" w:cs="Arial"/>
          <w:sz w:val="22"/>
          <w:szCs w:val="22"/>
        </w:rPr>
        <w:t xml:space="preserve">&lt;map&gt; </w:t>
      </w:r>
      <w:r w:rsidRPr="007260E4">
        <w:rPr>
          <w:rStyle w:val="A20"/>
          <w:rFonts w:ascii="Arial" w:hAnsi="Arial" w:cs="Arial"/>
          <w:sz w:val="22"/>
          <w:szCs w:val="22"/>
        </w:rPr>
        <w:t>Urban Area per Capita 20</w:t>
      </w:r>
      <w:r w:rsidRPr="007260E4">
        <w:rPr>
          <w:rStyle w:val="A20"/>
          <w:rFonts w:ascii="Arial" w:hAnsi="Arial" w:cs="Arial"/>
          <w:sz w:val="22"/>
          <w:szCs w:val="22"/>
        </w:rPr>
        <w:t>2</w:t>
      </w:r>
      <w:r w:rsidRPr="007260E4">
        <w:rPr>
          <w:rStyle w:val="A20"/>
          <w:rFonts w:ascii="Arial" w:hAnsi="Arial" w:cs="Arial"/>
          <w:sz w:val="22"/>
          <w:szCs w:val="22"/>
        </w:rPr>
        <w:t>0</w:t>
      </w:r>
    </w:p>
    <w:p w14:paraId="6D1A92F7" w14:textId="1F91DD21" w:rsidR="008D76C5" w:rsidRPr="007260E4" w:rsidRDefault="008D76C5" w:rsidP="00A12D5C">
      <w:pPr>
        <w:spacing w:line="276" w:lineRule="auto"/>
        <w:rPr>
          <w:rFonts w:ascii="Arial" w:hAnsi="Arial" w:cs="Arial"/>
          <w:sz w:val="22"/>
          <w:szCs w:val="22"/>
        </w:rPr>
      </w:pPr>
      <w:r w:rsidRPr="007260E4">
        <w:rPr>
          <w:rFonts w:ascii="Arial" w:hAnsi="Arial" w:cs="Arial"/>
          <w:sz w:val="22"/>
          <w:szCs w:val="22"/>
        </w:rPr>
        <w:t xml:space="preserve">&lt;graph&gt; </w:t>
      </w:r>
      <w:r w:rsidR="002670F5" w:rsidRPr="007260E4">
        <w:rPr>
          <w:rFonts w:ascii="Arial" w:hAnsi="Arial" w:cs="Arial"/>
          <w:sz w:val="22"/>
          <w:szCs w:val="22"/>
        </w:rPr>
        <w:t>Proportion of Urban Population (Korea, World, and OECD)</w:t>
      </w:r>
    </w:p>
    <w:p w14:paraId="69191A9C" w14:textId="6DAC2645" w:rsidR="008D76C5" w:rsidRPr="007260E4" w:rsidRDefault="008D76C5" w:rsidP="008D76C5">
      <w:pPr>
        <w:spacing w:line="276" w:lineRule="auto"/>
        <w:rPr>
          <w:rFonts w:ascii="Arial" w:hAnsi="Arial" w:cs="Arial"/>
          <w:sz w:val="22"/>
          <w:szCs w:val="22"/>
        </w:rPr>
      </w:pPr>
      <w:r w:rsidRPr="007260E4">
        <w:rPr>
          <w:rFonts w:ascii="Arial" w:hAnsi="Arial" w:cs="Arial"/>
          <w:sz w:val="22"/>
          <w:szCs w:val="22"/>
        </w:rPr>
        <w:t xml:space="preserve">&lt;graph&gt; </w:t>
      </w:r>
      <w:r w:rsidR="002670F5" w:rsidRPr="007260E4">
        <w:rPr>
          <w:rStyle w:val="A20"/>
          <w:rFonts w:ascii="Arial" w:hAnsi="Arial" w:cs="Arial"/>
          <w:sz w:val="22"/>
          <w:szCs w:val="22"/>
        </w:rPr>
        <w:t xml:space="preserve">Urban Population by </w:t>
      </w:r>
      <w:proofErr w:type="spellStart"/>
      <w:r w:rsidR="002670F5" w:rsidRPr="007260E4">
        <w:rPr>
          <w:rStyle w:val="A20"/>
          <w:rFonts w:ascii="Arial" w:hAnsi="Arial" w:cs="Arial"/>
          <w:sz w:val="22"/>
          <w:szCs w:val="22"/>
        </w:rPr>
        <w:t>Administative</w:t>
      </w:r>
      <w:proofErr w:type="spellEnd"/>
      <w:r w:rsidR="002670F5" w:rsidRPr="007260E4">
        <w:rPr>
          <w:rStyle w:val="A20"/>
          <w:rFonts w:ascii="Arial" w:hAnsi="Arial" w:cs="Arial"/>
          <w:sz w:val="22"/>
          <w:szCs w:val="22"/>
        </w:rPr>
        <w:t xml:space="preserve"> Region</w:t>
      </w:r>
    </w:p>
    <w:p w14:paraId="44B40BB3" w14:textId="25F26088" w:rsidR="008D76C5" w:rsidRPr="007260E4" w:rsidRDefault="008D76C5" w:rsidP="008D76C5">
      <w:pPr>
        <w:spacing w:line="276" w:lineRule="auto"/>
        <w:rPr>
          <w:rFonts w:ascii="Arial" w:hAnsi="Arial" w:cs="Arial"/>
          <w:sz w:val="22"/>
          <w:szCs w:val="22"/>
        </w:rPr>
      </w:pPr>
      <w:r w:rsidRPr="007260E4">
        <w:rPr>
          <w:rFonts w:ascii="Arial" w:hAnsi="Arial" w:cs="Arial"/>
          <w:sz w:val="22"/>
          <w:szCs w:val="22"/>
        </w:rPr>
        <w:t xml:space="preserve">&lt;graph&gt; </w:t>
      </w:r>
      <w:r w:rsidR="002670F5" w:rsidRPr="007260E4">
        <w:rPr>
          <w:rStyle w:val="A20"/>
          <w:rFonts w:ascii="Arial" w:hAnsi="Arial" w:cs="Arial"/>
          <w:sz w:val="22"/>
          <w:szCs w:val="22"/>
        </w:rPr>
        <w:t xml:space="preserve">Urban Population by </w:t>
      </w:r>
      <w:proofErr w:type="spellStart"/>
      <w:r w:rsidR="002670F5" w:rsidRPr="007260E4">
        <w:rPr>
          <w:rStyle w:val="A20"/>
          <w:rFonts w:ascii="Arial" w:hAnsi="Arial" w:cs="Arial"/>
          <w:sz w:val="22"/>
          <w:szCs w:val="22"/>
        </w:rPr>
        <w:t>Administative</w:t>
      </w:r>
      <w:proofErr w:type="spellEnd"/>
      <w:r w:rsidR="002670F5" w:rsidRPr="007260E4">
        <w:rPr>
          <w:rStyle w:val="A20"/>
          <w:rFonts w:ascii="Arial" w:hAnsi="Arial" w:cs="Arial"/>
          <w:sz w:val="22"/>
          <w:szCs w:val="22"/>
        </w:rPr>
        <w:t xml:space="preserve"> Region</w:t>
      </w:r>
    </w:p>
    <w:p w14:paraId="12F1F463" w14:textId="77777777" w:rsidR="008D76C5" w:rsidRPr="007260E4" w:rsidRDefault="008D76C5" w:rsidP="00A12D5C">
      <w:pPr>
        <w:spacing w:line="276" w:lineRule="auto"/>
        <w:rPr>
          <w:rFonts w:ascii="Arial" w:hAnsi="Arial" w:cs="Arial"/>
          <w:sz w:val="22"/>
          <w:szCs w:val="22"/>
        </w:rPr>
      </w:pPr>
    </w:p>
    <w:p w14:paraId="230A49D7" w14:textId="77777777" w:rsidR="005A1F8E" w:rsidRPr="007260E4" w:rsidRDefault="005A1F8E" w:rsidP="00A12D5C">
      <w:pPr>
        <w:widowControl/>
        <w:wordWrap/>
        <w:spacing w:line="276" w:lineRule="auto"/>
        <w:ind w:firstLine="128"/>
        <w:rPr>
          <w:rFonts w:ascii="Arial" w:hAnsi="Arial" w:cs="Arial"/>
          <w:kern w:val="0"/>
          <w:sz w:val="22"/>
          <w:szCs w:val="22"/>
        </w:rPr>
      </w:pPr>
      <w:r w:rsidRPr="007260E4">
        <w:rPr>
          <w:rFonts w:ascii="Arial" w:hAnsi="Arial" w:cs="Arial"/>
          <w:kern w:val="0"/>
          <w:sz w:val="22"/>
          <w:szCs w:val="22"/>
        </w:rPr>
        <w:t xml:space="preserve">Korea’s urban population increased steeply until the 1990s, and it is higher than the world average and </w:t>
      </w:r>
      <w:proofErr w:type="gramStart"/>
      <w:r w:rsidRPr="007260E4">
        <w:rPr>
          <w:rFonts w:ascii="Arial" w:hAnsi="Arial" w:cs="Arial"/>
          <w:kern w:val="0"/>
          <w:sz w:val="22"/>
          <w:szCs w:val="22"/>
        </w:rPr>
        <w:t>similar to</w:t>
      </w:r>
      <w:proofErr w:type="gramEnd"/>
      <w:r w:rsidRPr="007260E4">
        <w:rPr>
          <w:rFonts w:ascii="Arial" w:hAnsi="Arial" w:cs="Arial"/>
          <w:kern w:val="0"/>
          <w:sz w:val="22"/>
          <w:szCs w:val="22"/>
        </w:rPr>
        <w:t xml:space="preserve"> that of OECD countries in 2020. In Korea, the urban population is the number of people living in either administrative level, such as -dong or -</w:t>
      </w:r>
      <w:proofErr w:type="spellStart"/>
      <w:r w:rsidRPr="007260E4">
        <w:rPr>
          <w:rFonts w:ascii="Arial" w:hAnsi="Arial" w:cs="Arial"/>
          <w:kern w:val="0"/>
          <w:sz w:val="22"/>
          <w:szCs w:val="22"/>
        </w:rPr>
        <w:t>eup</w:t>
      </w:r>
      <w:proofErr w:type="spellEnd"/>
      <w:r w:rsidRPr="007260E4">
        <w:rPr>
          <w:rFonts w:ascii="Arial" w:hAnsi="Arial" w:cs="Arial"/>
          <w:kern w:val="0"/>
          <w:sz w:val="22"/>
          <w:szCs w:val="22"/>
        </w:rPr>
        <w:t xml:space="preserve"> districts, or urban areas, classified by land use. However, there are no significant differences between the two methods of counting.</w:t>
      </w:r>
    </w:p>
    <w:p w14:paraId="5CBF8E67" w14:textId="77777777" w:rsidR="005A1F8E" w:rsidRPr="007260E4" w:rsidRDefault="005A1F8E" w:rsidP="00A12D5C">
      <w:pPr>
        <w:widowControl/>
        <w:wordWrap/>
        <w:spacing w:line="276" w:lineRule="auto"/>
        <w:ind w:firstLine="128"/>
        <w:rPr>
          <w:rFonts w:ascii="Arial" w:hAnsi="Arial" w:cs="Arial"/>
          <w:kern w:val="0"/>
          <w:sz w:val="22"/>
          <w:szCs w:val="22"/>
        </w:rPr>
      </w:pPr>
      <w:r w:rsidRPr="007260E4">
        <w:rPr>
          <w:rFonts w:ascii="Arial" w:hAnsi="Arial" w:cs="Arial"/>
          <w:kern w:val="0"/>
          <w:sz w:val="22"/>
          <w:szCs w:val="22"/>
        </w:rPr>
        <w:t>Generally, urban areas by land use are largely distributed over metropolitan cities, and the proportion of the urban population is high in these areas. The proportion of rural areas (-</w:t>
      </w:r>
      <w:proofErr w:type="spellStart"/>
      <w:r w:rsidRPr="007260E4">
        <w:rPr>
          <w:rFonts w:ascii="Arial" w:hAnsi="Arial" w:cs="Arial"/>
          <w:kern w:val="0"/>
          <w:sz w:val="22"/>
          <w:szCs w:val="22"/>
        </w:rPr>
        <w:t>myeon</w:t>
      </w:r>
      <w:proofErr w:type="spellEnd"/>
      <w:r w:rsidRPr="007260E4">
        <w:rPr>
          <w:rFonts w:ascii="Arial" w:hAnsi="Arial" w:cs="Arial"/>
          <w:kern w:val="0"/>
          <w:sz w:val="22"/>
          <w:szCs w:val="22"/>
        </w:rPr>
        <w:t xml:space="preserve"> districts) had continued to decline, while the proportion of urban areas (-dong/-</w:t>
      </w:r>
      <w:proofErr w:type="spellStart"/>
      <w:r w:rsidRPr="007260E4">
        <w:rPr>
          <w:rFonts w:ascii="Arial" w:hAnsi="Arial" w:cs="Arial"/>
          <w:kern w:val="0"/>
          <w:sz w:val="22"/>
          <w:szCs w:val="22"/>
        </w:rPr>
        <w:t>eup</w:t>
      </w:r>
      <w:proofErr w:type="spellEnd"/>
      <w:r w:rsidRPr="007260E4">
        <w:rPr>
          <w:rFonts w:ascii="Arial" w:hAnsi="Arial" w:cs="Arial"/>
          <w:kern w:val="0"/>
          <w:sz w:val="22"/>
          <w:szCs w:val="22"/>
        </w:rPr>
        <w:t xml:space="preserve"> districts) has risen. The proportion of -dong or -</w:t>
      </w:r>
      <w:proofErr w:type="spellStart"/>
      <w:r w:rsidRPr="007260E4">
        <w:rPr>
          <w:rFonts w:ascii="Arial" w:hAnsi="Arial" w:cs="Arial"/>
          <w:kern w:val="0"/>
          <w:sz w:val="22"/>
          <w:szCs w:val="22"/>
        </w:rPr>
        <w:t>eup</w:t>
      </w:r>
      <w:proofErr w:type="spellEnd"/>
      <w:r w:rsidRPr="007260E4">
        <w:rPr>
          <w:rFonts w:ascii="Arial" w:hAnsi="Arial" w:cs="Arial"/>
          <w:kern w:val="0"/>
          <w:sz w:val="22"/>
          <w:szCs w:val="22"/>
        </w:rPr>
        <w:t xml:space="preserve"> districts in metropolitan cities increased and reached 50 percent of all districts as of 2005, and it is still higher in the cities than in other regions. </w:t>
      </w:r>
    </w:p>
    <w:p w14:paraId="3BC6E254" w14:textId="77777777" w:rsidR="005A1F8E" w:rsidRPr="007260E4" w:rsidRDefault="005A1F8E" w:rsidP="00A12D5C">
      <w:pPr>
        <w:widowControl/>
        <w:wordWrap/>
        <w:spacing w:line="276" w:lineRule="auto"/>
        <w:ind w:firstLine="128"/>
        <w:rPr>
          <w:rFonts w:ascii="Arial" w:hAnsi="Arial" w:cs="Arial"/>
          <w:kern w:val="0"/>
          <w:sz w:val="22"/>
          <w:szCs w:val="22"/>
        </w:rPr>
      </w:pPr>
      <w:r w:rsidRPr="007260E4">
        <w:rPr>
          <w:rFonts w:ascii="Arial" w:hAnsi="Arial" w:cs="Arial"/>
          <w:kern w:val="0"/>
          <w:sz w:val="22"/>
          <w:szCs w:val="22"/>
        </w:rPr>
        <w:t>Korea’s population is concentrated in the Seoul Metropolitan Area, and most of the population in the area lives in urban areas. Such a tendency is also reflected in the 2010 and 2020 distribution maps of urban population and urban areas in provinces and -</w:t>
      </w:r>
      <w:proofErr w:type="spellStart"/>
      <w:r w:rsidRPr="007260E4">
        <w:rPr>
          <w:rFonts w:ascii="Arial" w:hAnsi="Arial" w:cs="Arial"/>
          <w:kern w:val="0"/>
          <w:sz w:val="22"/>
          <w:szCs w:val="22"/>
        </w:rPr>
        <w:t>si</w:t>
      </w:r>
      <w:proofErr w:type="spellEnd"/>
      <w:r w:rsidRPr="007260E4">
        <w:rPr>
          <w:rFonts w:ascii="Arial" w:hAnsi="Arial" w:cs="Arial"/>
          <w:kern w:val="0"/>
          <w:sz w:val="22"/>
          <w:szCs w:val="22"/>
        </w:rPr>
        <w:t>/-gun/-</w:t>
      </w:r>
      <w:proofErr w:type="spellStart"/>
      <w:r w:rsidRPr="007260E4">
        <w:rPr>
          <w:rFonts w:ascii="Arial" w:hAnsi="Arial" w:cs="Arial"/>
          <w:kern w:val="0"/>
          <w:sz w:val="22"/>
          <w:szCs w:val="22"/>
        </w:rPr>
        <w:t>gu</w:t>
      </w:r>
      <w:proofErr w:type="spellEnd"/>
      <w:r w:rsidRPr="007260E4">
        <w:rPr>
          <w:rFonts w:ascii="Arial" w:hAnsi="Arial" w:cs="Arial"/>
          <w:kern w:val="0"/>
          <w:sz w:val="22"/>
          <w:szCs w:val="22"/>
        </w:rPr>
        <w:t xml:space="preserve"> areas. Meanwhile, the ratio of urban areas per capita is higher in areas with less population than in large cities.</w:t>
      </w:r>
      <w:r w:rsidRPr="007260E4">
        <w:rPr>
          <w:rFonts w:ascii="Arial" w:hAnsi="Arial" w:cs="Arial"/>
          <w:kern w:val="0"/>
          <w:sz w:val="22"/>
          <w:szCs w:val="22"/>
        </w:rPr>
        <w:t> </w:t>
      </w:r>
    </w:p>
    <w:p w14:paraId="57E59358" w14:textId="77777777" w:rsidR="005A1F8E" w:rsidRPr="007260E4" w:rsidRDefault="005A1F8E" w:rsidP="00A12D5C">
      <w:pPr>
        <w:spacing w:line="276" w:lineRule="auto"/>
        <w:rPr>
          <w:rFonts w:ascii="Arial" w:hAnsi="Arial" w:cs="Arial"/>
          <w:sz w:val="22"/>
          <w:szCs w:val="22"/>
        </w:rPr>
      </w:pPr>
    </w:p>
    <w:p w14:paraId="5B12C093" w14:textId="77777777" w:rsidR="002670F5" w:rsidRPr="007260E4" w:rsidRDefault="002670F5">
      <w:pPr>
        <w:widowControl/>
        <w:wordWrap/>
        <w:jc w:val="left"/>
        <w:rPr>
          <w:rFonts w:ascii="Arial" w:hAnsi="Arial" w:cs="Arial"/>
          <w:b/>
          <w:bCs/>
          <w:spacing w:val="-5"/>
          <w:kern w:val="0"/>
          <w:sz w:val="22"/>
          <w:szCs w:val="22"/>
        </w:rPr>
      </w:pPr>
      <w:r w:rsidRPr="007260E4">
        <w:rPr>
          <w:rFonts w:ascii="Arial" w:hAnsi="Arial" w:cs="Arial"/>
          <w:b/>
          <w:bCs/>
          <w:spacing w:val="-5"/>
          <w:kern w:val="0"/>
          <w:sz w:val="22"/>
          <w:szCs w:val="22"/>
        </w:rPr>
        <w:br w:type="page"/>
      </w:r>
    </w:p>
    <w:p w14:paraId="1D528737" w14:textId="68A3481F" w:rsidR="005A1F8E" w:rsidRPr="007260E4" w:rsidRDefault="005A1F8E" w:rsidP="00A12D5C">
      <w:pPr>
        <w:widowControl/>
        <w:wordWrap/>
        <w:spacing w:line="276" w:lineRule="auto"/>
        <w:rPr>
          <w:rFonts w:ascii="Arial" w:hAnsi="Arial" w:cs="Arial"/>
          <w:kern w:val="0"/>
          <w:sz w:val="22"/>
          <w:szCs w:val="22"/>
        </w:rPr>
      </w:pPr>
      <w:r w:rsidRPr="007260E4">
        <w:rPr>
          <w:rFonts w:ascii="Arial" w:hAnsi="Arial" w:cs="Arial"/>
          <w:b/>
          <w:bCs/>
          <w:spacing w:val="-5"/>
          <w:kern w:val="0"/>
          <w:sz w:val="22"/>
          <w:szCs w:val="22"/>
        </w:rPr>
        <w:lastRenderedPageBreak/>
        <w:t>Population Proximity Index and Population Density</w:t>
      </w:r>
    </w:p>
    <w:p w14:paraId="021A0035" w14:textId="241B0628" w:rsidR="005A1F8E" w:rsidRPr="007260E4" w:rsidRDefault="005A1F8E" w:rsidP="00A12D5C">
      <w:pPr>
        <w:spacing w:line="276" w:lineRule="auto"/>
        <w:rPr>
          <w:rFonts w:ascii="Arial" w:hAnsi="Arial" w:cs="Arial"/>
          <w:color w:val="000000"/>
          <w:kern w:val="0"/>
          <w:sz w:val="22"/>
          <w:szCs w:val="22"/>
        </w:rPr>
      </w:pPr>
    </w:p>
    <w:p w14:paraId="3BC7FE81" w14:textId="5739E99C" w:rsidR="00DF29AA" w:rsidRPr="007260E4" w:rsidRDefault="00DF29AA" w:rsidP="00A12D5C">
      <w:pPr>
        <w:spacing w:line="276" w:lineRule="auto"/>
        <w:rPr>
          <w:rFonts w:ascii="Arial" w:hAnsi="Arial" w:cs="Arial"/>
          <w:color w:val="000000"/>
          <w:kern w:val="0"/>
          <w:sz w:val="22"/>
          <w:szCs w:val="22"/>
        </w:rPr>
      </w:pPr>
      <w:r w:rsidRPr="007260E4">
        <w:rPr>
          <w:rFonts w:ascii="Arial" w:hAnsi="Arial" w:cs="Arial"/>
          <w:color w:val="000000"/>
          <w:kern w:val="0"/>
          <w:sz w:val="22"/>
          <w:szCs w:val="22"/>
        </w:rPr>
        <w:t xml:space="preserve">&lt;map&gt; </w:t>
      </w:r>
      <w:r w:rsidR="0038507C" w:rsidRPr="007260E4">
        <w:rPr>
          <w:rFonts w:ascii="Arial" w:hAnsi="Arial" w:cs="Arial"/>
          <w:color w:val="000000"/>
          <w:kern w:val="0"/>
          <w:sz w:val="22"/>
          <w:szCs w:val="22"/>
        </w:rPr>
        <w:t>Population Proximity Index (1980)</w:t>
      </w:r>
    </w:p>
    <w:p w14:paraId="2A3BB3B8" w14:textId="60A75685" w:rsidR="0038507C" w:rsidRPr="007260E4" w:rsidRDefault="0038507C" w:rsidP="0038507C">
      <w:pPr>
        <w:spacing w:line="276" w:lineRule="auto"/>
        <w:rPr>
          <w:rFonts w:ascii="Arial" w:hAnsi="Arial" w:cs="Arial"/>
          <w:color w:val="000000"/>
          <w:kern w:val="0"/>
          <w:sz w:val="22"/>
          <w:szCs w:val="22"/>
        </w:rPr>
      </w:pPr>
      <w:r w:rsidRPr="007260E4">
        <w:rPr>
          <w:rFonts w:ascii="Arial" w:hAnsi="Arial" w:cs="Arial"/>
          <w:color w:val="000000"/>
          <w:kern w:val="0"/>
          <w:sz w:val="22"/>
          <w:szCs w:val="22"/>
        </w:rPr>
        <w:t>&lt;map&gt; Population Proximity Index (</w:t>
      </w:r>
      <w:r w:rsidRPr="007260E4">
        <w:rPr>
          <w:rFonts w:ascii="Arial" w:hAnsi="Arial" w:cs="Arial"/>
          <w:color w:val="000000"/>
          <w:kern w:val="0"/>
          <w:sz w:val="22"/>
          <w:szCs w:val="22"/>
        </w:rPr>
        <w:t>2000</w:t>
      </w:r>
      <w:r w:rsidRPr="007260E4">
        <w:rPr>
          <w:rFonts w:ascii="Arial" w:hAnsi="Arial" w:cs="Arial"/>
          <w:color w:val="000000"/>
          <w:kern w:val="0"/>
          <w:sz w:val="22"/>
          <w:szCs w:val="22"/>
        </w:rPr>
        <w:t>)</w:t>
      </w:r>
    </w:p>
    <w:p w14:paraId="4B29F93A" w14:textId="6415E393" w:rsidR="0038507C" w:rsidRPr="007260E4" w:rsidRDefault="0038507C" w:rsidP="0038507C">
      <w:pPr>
        <w:spacing w:line="276" w:lineRule="auto"/>
        <w:rPr>
          <w:rFonts w:ascii="Arial" w:hAnsi="Arial" w:cs="Arial"/>
          <w:color w:val="000000"/>
          <w:kern w:val="0"/>
          <w:sz w:val="22"/>
          <w:szCs w:val="22"/>
        </w:rPr>
      </w:pPr>
      <w:r w:rsidRPr="007260E4">
        <w:rPr>
          <w:rFonts w:ascii="Arial" w:hAnsi="Arial" w:cs="Arial"/>
          <w:color w:val="000000"/>
          <w:kern w:val="0"/>
          <w:sz w:val="22"/>
          <w:szCs w:val="22"/>
        </w:rPr>
        <w:t>&lt;map&gt; Population Proximity Index (</w:t>
      </w:r>
      <w:r w:rsidRPr="007260E4">
        <w:rPr>
          <w:rFonts w:ascii="Arial" w:hAnsi="Arial" w:cs="Arial"/>
          <w:color w:val="000000"/>
          <w:kern w:val="0"/>
          <w:sz w:val="22"/>
          <w:szCs w:val="22"/>
        </w:rPr>
        <w:t>2020</w:t>
      </w:r>
      <w:r w:rsidRPr="007260E4">
        <w:rPr>
          <w:rFonts w:ascii="Arial" w:hAnsi="Arial" w:cs="Arial"/>
          <w:color w:val="000000"/>
          <w:kern w:val="0"/>
          <w:sz w:val="22"/>
          <w:szCs w:val="22"/>
        </w:rPr>
        <w:t>)</w:t>
      </w:r>
    </w:p>
    <w:p w14:paraId="684F0C1C" w14:textId="51E2EF17" w:rsidR="0038507C" w:rsidRPr="007260E4" w:rsidRDefault="0038507C" w:rsidP="0038507C">
      <w:pPr>
        <w:spacing w:line="276" w:lineRule="auto"/>
        <w:rPr>
          <w:rFonts w:ascii="Arial" w:hAnsi="Arial" w:cs="Arial"/>
          <w:color w:val="000000"/>
          <w:kern w:val="0"/>
          <w:sz w:val="22"/>
          <w:szCs w:val="22"/>
        </w:rPr>
      </w:pPr>
      <w:r w:rsidRPr="007260E4">
        <w:rPr>
          <w:rFonts w:ascii="Arial" w:hAnsi="Arial" w:cs="Arial"/>
          <w:color w:val="000000"/>
          <w:kern w:val="0"/>
          <w:sz w:val="22"/>
          <w:szCs w:val="22"/>
        </w:rPr>
        <w:t xml:space="preserve">&lt;map&gt; Population </w:t>
      </w:r>
      <w:r w:rsidRPr="007260E4">
        <w:rPr>
          <w:rFonts w:ascii="Arial" w:hAnsi="Arial" w:cs="Arial"/>
          <w:color w:val="000000"/>
          <w:kern w:val="0"/>
          <w:sz w:val="22"/>
          <w:szCs w:val="22"/>
        </w:rPr>
        <w:t>Density</w:t>
      </w:r>
      <w:r w:rsidRPr="007260E4">
        <w:rPr>
          <w:rFonts w:ascii="Arial" w:hAnsi="Arial" w:cs="Arial"/>
          <w:color w:val="000000"/>
          <w:kern w:val="0"/>
          <w:sz w:val="22"/>
          <w:szCs w:val="22"/>
        </w:rPr>
        <w:t xml:space="preserve"> (</w:t>
      </w:r>
      <w:r w:rsidRPr="007260E4">
        <w:rPr>
          <w:rFonts w:ascii="Arial" w:hAnsi="Arial" w:cs="Arial"/>
          <w:color w:val="000000"/>
          <w:kern w:val="0"/>
          <w:sz w:val="22"/>
          <w:szCs w:val="22"/>
        </w:rPr>
        <w:t>2020</w:t>
      </w:r>
      <w:r w:rsidRPr="007260E4">
        <w:rPr>
          <w:rFonts w:ascii="Arial" w:hAnsi="Arial" w:cs="Arial"/>
          <w:color w:val="000000"/>
          <w:kern w:val="0"/>
          <w:sz w:val="22"/>
          <w:szCs w:val="22"/>
        </w:rPr>
        <w:t>)</w:t>
      </w:r>
    </w:p>
    <w:p w14:paraId="7905F3AD" w14:textId="77777777" w:rsidR="00DF29AA" w:rsidRPr="007260E4" w:rsidRDefault="00DF29AA" w:rsidP="00A12D5C">
      <w:pPr>
        <w:spacing w:line="276" w:lineRule="auto"/>
        <w:rPr>
          <w:rFonts w:ascii="Arial" w:hAnsi="Arial" w:cs="Arial"/>
          <w:color w:val="000000"/>
          <w:kern w:val="0"/>
          <w:sz w:val="22"/>
          <w:szCs w:val="22"/>
        </w:rPr>
      </w:pPr>
    </w:p>
    <w:p w14:paraId="3A869FB6" w14:textId="77777777" w:rsidR="005A1F8E" w:rsidRPr="007260E4" w:rsidRDefault="005A1F8E" w:rsidP="00A12D5C">
      <w:pPr>
        <w:widowControl/>
        <w:wordWrap/>
        <w:spacing w:line="276" w:lineRule="auto"/>
        <w:ind w:firstLine="128"/>
        <w:rPr>
          <w:rFonts w:ascii="Arial" w:hAnsi="Arial" w:cs="Arial"/>
          <w:kern w:val="0"/>
          <w:sz w:val="22"/>
          <w:szCs w:val="22"/>
        </w:rPr>
      </w:pPr>
      <w:r w:rsidRPr="007260E4">
        <w:rPr>
          <w:rFonts w:ascii="Arial" w:hAnsi="Arial" w:cs="Arial"/>
          <w:spacing w:val="-2"/>
          <w:kern w:val="0"/>
          <w:sz w:val="22"/>
          <w:szCs w:val="22"/>
        </w:rPr>
        <w:t>The degree of population concentration can be expressed in terms of population density or population proximity index. The population proximity index of an area is the average distance between people, calculated by the square root of the area in m</w:t>
      </w:r>
      <w:r w:rsidRPr="007260E4">
        <w:rPr>
          <w:rFonts w:ascii="Arial" w:hAnsi="Arial" w:cs="Arial"/>
          <w:kern w:val="0"/>
          <w:sz w:val="22"/>
          <w:szCs w:val="22"/>
          <w:vertAlign w:val="superscript"/>
        </w:rPr>
        <w:t>2</w:t>
      </w:r>
      <w:r w:rsidRPr="007260E4">
        <w:rPr>
          <w:rFonts w:ascii="Arial" w:hAnsi="Arial" w:cs="Arial"/>
          <w:spacing w:val="-2"/>
          <w:kern w:val="0"/>
          <w:sz w:val="22"/>
          <w:szCs w:val="22"/>
        </w:rPr>
        <w:t xml:space="preserve"> divided by the population, assuming an </w:t>
      </w:r>
      <w:proofErr w:type="gramStart"/>
      <w:r w:rsidRPr="007260E4">
        <w:rPr>
          <w:rFonts w:ascii="Arial" w:hAnsi="Arial" w:cs="Arial"/>
          <w:spacing w:val="-2"/>
          <w:kern w:val="0"/>
          <w:sz w:val="22"/>
          <w:szCs w:val="22"/>
        </w:rPr>
        <w:t>evenly-distributed</w:t>
      </w:r>
      <w:proofErr w:type="gramEnd"/>
      <w:r w:rsidRPr="007260E4">
        <w:rPr>
          <w:rFonts w:ascii="Arial" w:hAnsi="Arial" w:cs="Arial"/>
          <w:spacing w:val="-2"/>
          <w:kern w:val="0"/>
          <w:sz w:val="22"/>
          <w:szCs w:val="22"/>
        </w:rPr>
        <w:t xml:space="preserve"> population in a unit area. Based on Korea’s population with foreigners, the population proximity index has been shortened from 52 m in 1980 to 44 m in 2020, indicating the degree of concentration has partially risen due to increased population.</w:t>
      </w:r>
    </w:p>
    <w:p w14:paraId="59A9D445" w14:textId="77777777" w:rsidR="005A1F8E" w:rsidRPr="007260E4" w:rsidRDefault="005A1F8E" w:rsidP="00A12D5C">
      <w:pPr>
        <w:widowControl/>
        <w:wordWrap/>
        <w:spacing w:line="276" w:lineRule="auto"/>
        <w:ind w:firstLine="128"/>
        <w:rPr>
          <w:rFonts w:ascii="Arial" w:hAnsi="Arial" w:cs="Arial"/>
          <w:kern w:val="0"/>
          <w:sz w:val="22"/>
          <w:szCs w:val="22"/>
        </w:rPr>
      </w:pPr>
      <w:r w:rsidRPr="007260E4">
        <w:rPr>
          <w:rFonts w:ascii="Arial" w:hAnsi="Arial" w:cs="Arial"/>
          <w:spacing w:val="-2"/>
          <w:kern w:val="0"/>
          <w:sz w:val="22"/>
          <w:szCs w:val="22"/>
        </w:rPr>
        <w:t>A comparison of the population proximity index in -dong/-</w:t>
      </w:r>
      <w:proofErr w:type="spellStart"/>
      <w:r w:rsidRPr="007260E4">
        <w:rPr>
          <w:rFonts w:ascii="Arial" w:hAnsi="Arial" w:cs="Arial"/>
          <w:spacing w:val="-2"/>
          <w:kern w:val="0"/>
          <w:sz w:val="22"/>
          <w:szCs w:val="22"/>
        </w:rPr>
        <w:t>eup</w:t>
      </w:r>
      <w:proofErr w:type="spellEnd"/>
      <w:r w:rsidRPr="007260E4">
        <w:rPr>
          <w:rFonts w:ascii="Arial" w:hAnsi="Arial" w:cs="Arial"/>
          <w:spacing w:val="-2"/>
          <w:kern w:val="0"/>
          <w:sz w:val="22"/>
          <w:szCs w:val="22"/>
        </w:rPr>
        <w:t>/-</w:t>
      </w:r>
      <w:proofErr w:type="spellStart"/>
      <w:r w:rsidRPr="007260E4">
        <w:rPr>
          <w:rFonts w:ascii="Arial" w:hAnsi="Arial" w:cs="Arial"/>
          <w:spacing w:val="-2"/>
          <w:kern w:val="0"/>
          <w:sz w:val="22"/>
          <w:szCs w:val="22"/>
        </w:rPr>
        <w:t>myeon</w:t>
      </w:r>
      <w:proofErr w:type="spellEnd"/>
      <w:r w:rsidRPr="007260E4">
        <w:rPr>
          <w:rFonts w:ascii="Arial" w:hAnsi="Arial" w:cs="Arial"/>
          <w:spacing w:val="-2"/>
          <w:kern w:val="0"/>
          <w:sz w:val="22"/>
          <w:szCs w:val="22"/>
        </w:rPr>
        <w:t xml:space="preserve"> areas reveals its rapid change. The indices were high in most areas, except metropolitan cities in 1980. </w:t>
      </w:r>
      <w:proofErr w:type="gramStart"/>
      <w:r w:rsidRPr="007260E4">
        <w:rPr>
          <w:rFonts w:ascii="Arial" w:hAnsi="Arial" w:cs="Arial"/>
          <w:spacing w:val="-2"/>
          <w:kern w:val="0"/>
          <w:sz w:val="22"/>
          <w:szCs w:val="22"/>
        </w:rPr>
        <w:t>In particular, they</w:t>
      </w:r>
      <w:proofErr w:type="gramEnd"/>
      <w:r w:rsidRPr="007260E4">
        <w:rPr>
          <w:rFonts w:ascii="Arial" w:hAnsi="Arial" w:cs="Arial"/>
          <w:spacing w:val="-2"/>
          <w:kern w:val="0"/>
          <w:sz w:val="22"/>
          <w:szCs w:val="22"/>
        </w:rPr>
        <w:t xml:space="preserve"> were higher in some parts of </w:t>
      </w:r>
      <w:proofErr w:type="spellStart"/>
      <w:r w:rsidRPr="007260E4">
        <w:rPr>
          <w:rFonts w:ascii="Arial" w:hAnsi="Arial" w:cs="Arial"/>
          <w:spacing w:val="-2"/>
          <w:kern w:val="0"/>
          <w:sz w:val="22"/>
          <w:szCs w:val="22"/>
        </w:rPr>
        <w:t>Taebaeksanmaek</w:t>
      </w:r>
      <w:proofErr w:type="spellEnd"/>
      <w:r w:rsidRPr="007260E4">
        <w:rPr>
          <w:rFonts w:ascii="Arial" w:hAnsi="Arial" w:cs="Arial"/>
          <w:spacing w:val="-2"/>
          <w:kern w:val="0"/>
          <w:sz w:val="22"/>
          <w:szCs w:val="22"/>
        </w:rPr>
        <w:t xml:space="preserve"> and inland areas with low population densities. In 2000, areas with a high population proximity index were expanded to some parts of west and south coasts, as well as inland areas. Most parts of Korea, except urban areas, had high population proximity in 2020. Overall, Korea’s population is concentrated in urban areas such as the Seoul Metropolitan Area and metropolitan cities.</w:t>
      </w:r>
    </w:p>
    <w:p w14:paraId="63415306" w14:textId="77777777" w:rsidR="005A1F8E" w:rsidRPr="007260E4" w:rsidRDefault="005A1F8E" w:rsidP="00A12D5C">
      <w:pPr>
        <w:widowControl/>
        <w:wordWrap/>
        <w:spacing w:line="276" w:lineRule="auto"/>
        <w:ind w:firstLine="128"/>
        <w:rPr>
          <w:rFonts w:ascii="Arial" w:hAnsi="Arial" w:cs="Arial"/>
          <w:kern w:val="0"/>
          <w:sz w:val="22"/>
          <w:szCs w:val="22"/>
        </w:rPr>
      </w:pPr>
      <w:r w:rsidRPr="007260E4">
        <w:rPr>
          <w:rFonts w:ascii="Arial" w:hAnsi="Arial" w:cs="Arial"/>
          <w:spacing w:val="-2"/>
          <w:kern w:val="0"/>
          <w:sz w:val="22"/>
          <w:szCs w:val="22"/>
        </w:rPr>
        <w:t>Such changes in population distribution can be reflected in the geographic population centers of individual regions. In the Seoul Metropolitan Area, the population center moved southwestward from 1970 to 2020, which can account for the recent increase in population for the south and west parts of Gyeonggi-do in recent years (low proximity and high density of population). The population center of Gangwon-do tends to move west toward the Seoul Metropolitan Area. In the Chungcheong region, the population center moved southeast towards Daejeon from 1960 to 1990, and its direction has turned north towards the Seoul Metropolitan Area since 1995.</w:t>
      </w:r>
    </w:p>
    <w:p w14:paraId="5C1B05F6" w14:textId="77777777" w:rsidR="005A1F8E" w:rsidRPr="007260E4" w:rsidRDefault="005A1F8E" w:rsidP="00A12D5C">
      <w:pPr>
        <w:widowControl/>
        <w:wordWrap/>
        <w:spacing w:line="276" w:lineRule="auto"/>
        <w:ind w:firstLine="128"/>
        <w:rPr>
          <w:rFonts w:ascii="Arial" w:hAnsi="Arial" w:cs="Arial"/>
          <w:kern w:val="0"/>
          <w:sz w:val="22"/>
          <w:szCs w:val="22"/>
        </w:rPr>
      </w:pPr>
      <w:r w:rsidRPr="007260E4">
        <w:rPr>
          <w:rFonts w:ascii="Arial" w:hAnsi="Arial" w:cs="Arial"/>
          <w:spacing w:val="-2"/>
          <w:kern w:val="0"/>
          <w:sz w:val="22"/>
          <w:szCs w:val="22"/>
        </w:rPr>
        <w:t xml:space="preserve">In the </w:t>
      </w:r>
      <w:proofErr w:type="spellStart"/>
      <w:r w:rsidRPr="007260E4">
        <w:rPr>
          <w:rFonts w:ascii="Arial" w:hAnsi="Arial" w:cs="Arial"/>
          <w:spacing w:val="-2"/>
          <w:kern w:val="0"/>
          <w:sz w:val="22"/>
          <w:szCs w:val="22"/>
        </w:rPr>
        <w:t>Yeongnam</w:t>
      </w:r>
      <w:proofErr w:type="spellEnd"/>
      <w:r w:rsidRPr="007260E4">
        <w:rPr>
          <w:rFonts w:ascii="Arial" w:hAnsi="Arial" w:cs="Arial"/>
          <w:spacing w:val="-2"/>
          <w:kern w:val="0"/>
          <w:sz w:val="22"/>
          <w:szCs w:val="22"/>
        </w:rPr>
        <w:t xml:space="preserve"> region, the population center tends to move southeast towards Busan and Ulsan. In the </w:t>
      </w:r>
      <w:proofErr w:type="spellStart"/>
      <w:r w:rsidRPr="007260E4">
        <w:rPr>
          <w:rFonts w:ascii="Arial" w:hAnsi="Arial" w:cs="Arial"/>
          <w:spacing w:val="-2"/>
          <w:kern w:val="0"/>
          <w:sz w:val="22"/>
          <w:szCs w:val="22"/>
        </w:rPr>
        <w:t>Honam</w:t>
      </w:r>
      <w:proofErr w:type="spellEnd"/>
      <w:r w:rsidRPr="007260E4">
        <w:rPr>
          <w:rFonts w:ascii="Arial" w:hAnsi="Arial" w:cs="Arial"/>
          <w:spacing w:val="-2"/>
          <w:kern w:val="0"/>
          <w:sz w:val="22"/>
          <w:szCs w:val="22"/>
        </w:rPr>
        <w:t xml:space="preserve"> region, the population center tends to move continuously north towards the Seoul Metropolitan Area. Since 1995, the population center of </w:t>
      </w:r>
      <w:proofErr w:type="spellStart"/>
      <w:r w:rsidRPr="007260E4">
        <w:rPr>
          <w:rFonts w:ascii="Arial" w:hAnsi="Arial" w:cs="Arial"/>
          <w:spacing w:val="-2"/>
          <w:kern w:val="0"/>
          <w:sz w:val="22"/>
          <w:szCs w:val="22"/>
        </w:rPr>
        <w:t>Jeju</w:t>
      </w:r>
      <w:proofErr w:type="spellEnd"/>
      <w:r w:rsidRPr="007260E4">
        <w:rPr>
          <w:rFonts w:ascii="Arial" w:hAnsi="Arial" w:cs="Arial"/>
          <w:spacing w:val="-2"/>
          <w:kern w:val="0"/>
          <w:sz w:val="22"/>
          <w:szCs w:val="22"/>
        </w:rPr>
        <w:t xml:space="preserve">-do has moved to the urban center of </w:t>
      </w:r>
      <w:proofErr w:type="spellStart"/>
      <w:r w:rsidRPr="007260E4">
        <w:rPr>
          <w:rFonts w:ascii="Arial" w:hAnsi="Arial" w:cs="Arial"/>
          <w:spacing w:val="-2"/>
          <w:kern w:val="0"/>
          <w:sz w:val="22"/>
          <w:szCs w:val="22"/>
        </w:rPr>
        <w:t>Jeju-si</w:t>
      </w:r>
      <w:proofErr w:type="spellEnd"/>
      <w:r w:rsidRPr="007260E4">
        <w:rPr>
          <w:rFonts w:ascii="Arial" w:hAnsi="Arial" w:cs="Arial"/>
          <w:spacing w:val="-2"/>
          <w:kern w:val="0"/>
          <w:sz w:val="22"/>
          <w:szCs w:val="22"/>
        </w:rPr>
        <w:t xml:space="preserve">, which is close to the coastal area. Meanwhile, the distance between the two geographic population centers has gotten closer in all provinces except </w:t>
      </w:r>
      <w:proofErr w:type="spellStart"/>
      <w:r w:rsidRPr="007260E4">
        <w:rPr>
          <w:rFonts w:ascii="Arial" w:hAnsi="Arial" w:cs="Arial"/>
          <w:spacing w:val="-2"/>
          <w:kern w:val="0"/>
          <w:sz w:val="22"/>
          <w:szCs w:val="22"/>
        </w:rPr>
        <w:t>Jeju</w:t>
      </w:r>
      <w:proofErr w:type="spellEnd"/>
      <w:r w:rsidRPr="007260E4">
        <w:rPr>
          <w:rFonts w:ascii="Arial" w:hAnsi="Arial" w:cs="Arial"/>
          <w:spacing w:val="-2"/>
          <w:kern w:val="0"/>
          <w:sz w:val="22"/>
          <w:szCs w:val="22"/>
        </w:rPr>
        <w:t xml:space="preserve"> Special Self-Governing Province.</w:t>
      </w:r>
    </w:p>
    <w:p w14:paraId="13C0A714" w14:textId="77777777" w:rsidR="005A1F8E" w:rsidRPr="007260E4" w:rsidRDefault="005A1F8E" w:rsidP="00A12D5C">
      <w:pPr>
        <w:spacing w:line="276" w:lineRule="auto"/>
        <w:rPr>
          <w:rFonts w:ascii="Arial" w:hAnsi="Arial" w:cs="Arial"/>
          <w:sz w:val="22"/>
          <w:szCs w:val="22"/>
        </w:rPr>
      </w:pPr>
    </w:p>
    <w:p w14:paraId="60D675A4" w14:textId="77777777" w:rsidR="005A1F8E" w:rsidRPr="007260E4" w:rsidRDefault="005A1F8E" w:rsidP="00A12D5C">
      <w:pPr>
        <w:spacing w:line="276" w:lineRule="auto"/>
        <w:rPr>
          <w:rFonts w:ascii="Arial" w:hAnsi="Arial" w:cs="Arial"/>
          <w:sz w:val="22"/>
          <w:szCs w:val="22"/>
        </w:rPr>
      </w:pPr>
    </w:p>
    <w:p w14:paraId="02FF664C" w14:textId="77777777" w:rsidR="0038507C" w:rsidRPr="007260E4" w:rsidRDefault="0038507C">
      <w:pPr>
        <w:widowControl/>
        <w:wordWrap/>
        <w:jc w:val="left"/>
        <w:rPr>
          <w:rFonts w:ascii="Arial" w:hAnsi="Arial" w:cs="Arial"/>
          <w:b/>
          <w:bCs/>
          <w:spacing w:val="-5"/>
          <w:kern w:val="0"/>
          <w:sz w:val="22"/>
          <w:szCs w:val="22"/>
        </w:rPr>
      </w:pPr>
      <w:r w:rsidRPr="007260E4">
        <w:rPr>
          <w:rFonts w:ascii="Arial" w:hAnsi="Arial" w:cs="Arial"/>
          <w:b/>
          <w:bCs/>
          <w:spacing w:val="-5"/>
          <w:kern w:val="0"/>
          <w:sz w:val="22"/>
          <w:szCs w:val="22"/>
        </w:rPr>
        <w:br w:type="page"/>
      </w:r>
    </w:p>
    <w:p w14:paraId="1E6C0A71" w14:textId="09FB2677" w:rsidR="005A1F8E" w:rsidRPr="007260E4" w:rsidRDefault="005A1F8E" w:rsidP="00A12D5C">
      <w:pPr>
        <w:widowControl/>
        <w:wordWrap/>
        <w:spacing w:line="276" w:lineRule="auto"/>
        <w:rPr>
          <w:rFonts w:ascii="Arial" w:hAnsi="Arial" w:cs="Arial"/>
          <w:kern w:val="0"/>
          <w:sz w:val="22"/>
          <w:szCs w:val="22"/>
        </w:rPr>
      </w:pPr>
      <w:r w:rsidRPr="007260E4">
        <w:rPr>
          <w:rFonts w:ascii="Arial" w:hAnsi="Arial" w:cs="Arial"/>
          <w:b/>
          <w:bCs/>
          <w:spacing w:val="-5"/>
          <w:kern w:val="0"/>
          <w:sz w:val="22"/>
          <w:szCs w:val="22"/>
        </w:rPr>
        <w:lastRenderedPageBreak/>
        <w:t>Geographic Population Centers by Region</w:t>
      </w:r>
    </w:p>
    <w:p w14:paraId="31D9602D" w14:textId="77777777" w:rsidR="005A1F8E" w:rsidRPr="007260E4" w:rsidRDefault="005A1F8E" w:rsidP="00A12D5C">
      <w:pPr>
        <w:spacing w:line="276" w:lineRule="auto"/>
        <w:rPr>
          <w:rFonts w:ascii="Arial" w:hAnsi="Arial" w:cs="Arial"/>
          <w:sz w:val="22"/>
          <w:szCs w:val="22"/>
        </w:rPr>
      </w:pPr>
    </w:p>
    <w:p w14:paraId="7B4B70FE" w14:textId="56A371DB" w:rsidR="005A1F8E" w:rsidRPr="007260E4" w:rsidRDefault="00175DED" w:rsidP="00A12D5C">
      <w:pPr>
        <w:spacing w:line="276" w:lineRule="auto"/>
        <w:rPr>
          <w:rFonts w:ascii="Arial" w:hAnsi="Arial" w:cs="Arial"/>
          <w:sz w:val="22"/>
          <w:szCs w:val="22"/>
        </w:rPr>
      </w:pPr>
      <w:r w:rsidRPr="007260E4">
        <w:rPr>
          <w:rFonts w:ascii="Arial" w:hAnsi="Arial" w:cs="Arial"/>
          <w:sz w:val="22"/>
          <w:szCs w:val="22"/>
        </w:rPr>
        <w:t xml:space="preserve">&lt;map&gt; </w:t>
      </w:r>
      <w:r w:rsidR="00F51DA5" w:rsidRPr="007260E4">
        <w:rPr>
          <w:rFonts w:ascii="Arial" w:hAnsi="Arial" w:cs="Arial"/>
          <w:sz w:val="22"/>
          <w:szCs w:val="22"/>
        </w:rPr>
        <w:t>Seoul Metropolitan Area</w:t>
      </w:r>
    </w:p>
    <w:p w14:paraId="2A9EF54D" w14:textId="6B0B8F91" w:rsidR="00175DED" w:rsidRPr="007260E4" w:rsidRDefault="00175DED" w:rsidP="00F51DA5">
      <w:pPr>
        <w:spacing w:line="276" w:lineRule="auto"/>
        <w:rPr>
          <w:rFonts w:ascii="Arial" w:hAnsi="Arial" w:cs="Arial"/>
          <w:sz w:val="22"/>
          <w:szCs w:val="22"/>
        </w:rPr>
      </w:pPr>
      <w:r w:rsidRPr="007260E4">
        <w:rPr>
          <w:rFonts w:ascii="Arial" w:hAnsi="Arial" w:cs="Arial"/>
          <w:sz w:val="22"/>
          <w:szCs w:val="22"/>
        </w:rPr>
        <w:t xml:space="preserve">&lt;table&gt; </w:t>
      </w:r>
      <w:r w:rsidR="00F51DA5" w:rsidRPr="007260E4">
        <w:rPr>
          <w:rFonts w:ascii="Arial" w:hAnsi="Arial" w:cs="Arial"/>
          <w:sz w:val="22"/>
          <w:szCs w:val="22"/>
        </w:rPr>
        <w:t>Distance between Geographic Population Centers</w:t>
      </w:r>
      <w:r w:rsidR="00F51DA5" w:rsidRPr="007260E4">
        <w:rPr>
          <w:rFonts w:ascii="Arial" w:hAnsi="Arial" w:cs="Arial"/>
          <w:sz w:val="22"/>
          <w:szCs w:val="22"/>
        </w:rPr>
        <w:t xml:space="preserve"> </w:t>
      </w:r>
      <w:r w:rsidR="00F51DA5" w:rsidRPr="007260E4">
        <w:rPr>
          <w:rFonts w:ascii="Arial" w:hAnsi="Arial" w:cs="Arial"/>
          <w:sz w:val="22"/>
          <w:szCs w:val="22"/>
        </w:rPr>
        <w:t>(Seoul Metropolitan Area)</w:t>
      </w:r>
    </w:p>
    <w:p w14:paraId="7927165B" w14:textId="77777777" w:rsidR="00175DED" w:rsidRPr="007260E4" w:rsidRDefault="00175DED" w:rsidP="00175DED">
      <w:pPr>
        <w:spacing w:line="276" w:lineRule="auto"/>
        <w:rPr>
          <w:rFonts w:ascii="Arial" w:hAnsi="Arial" w:cs="Arial"/>
          <w:sz w:val="22"/>
          <w:szCs w:val="22"/>
        </w:rPr>
      </w:pPr>
    </w:p>
    <w:p w14:paraId="7F5014D5" w14:textId="2C2278ED" w:rsidR="00175DED" w:rsidRPr="007260E4" w:rsidRDefault="00175DED" w:rsidP="00175DED">
      <w:pPr>
        <w:spacing w:line="276" w:lineRule="auto"/>
        <w:rPr>
          <w:rFonts w:ascii="Arial" w:hAnsi="Arial" w:cs="Arial"/>
          <w:sz w:val="22"/>
          <w:szCs w:val="22"/>
        </w:rPr>
      </w:pPr>
      <w:r w:rsidRPr="007260E4">
        <w:rPr>
          <w:rFonts w:ascii="Arial" w:hAnsi="Arial" w:cs="Arial"/>
          <w:sz w:val="22"/>
          <w:szCs w:val="22"/>
        </w:rPr>
        <w:t xml:space="preserve">&lt;map&gt; </w:t>
      </w:r>
      <w:r w:rsidR="00F51DA5" w:rsidRPr="007260E4">
        <w:rPr>
          <w:rStyle w:val="A20"/>
          <w:rFonts w:ascii="Arial" w:hAnsi="Arial" w:cs="Arial"/>
          <w:sz w:val="22"/>
          <w:szCs w:val="22"/>
        </w:rPr>
        <w:t>Gangwon Region</w:t>
      </w:r>
    </w:p>
    <w:p w14:paraId="3E3C30DB" w14:textId="358F941B" w:rsidR="00175DED" w:rsidRPr="007260E4" w:rsidRDefault="00175DED" w:rsidP="00175DED">
      <w:pPr>
        <w:spacing w:line="276" w:lineRule="auto"/>
        <w:rPr>
          <w:rFonts w:ascii="Arial" w:hAnsi="Arial" w:cs="Arial"/>
          <w:sz w:val="22"/>
          <w:szCs w:val="22"/>
        </w:rPr>
      </w:pPr>
      <w:r w:rsidRPr="007260E4">
        <w:rPr>
          <w:rFonts w:ascii="Arial" w:hAnsi="Arial" w:cs="Arial"/>
          <w:sz w:val="22"/>
          <w:szCs w:val="22"/>
        </w:rPr>
        <w:t xml:space="preserve">&lt;table&gt; </w:t>
      </w:r>
      <w:r w:rsidR="00F51DA5" w:rsidRPr="007260E4">
        <w:rPr>
          <w:rFonts w:ascii="Arial" w:hAnsi="Arial" w:cs="Arial"/>
          <w:sz w:val="22"/>
          <w:szCs w:val="22"/>
        </w:rPr>
        <w:t>Distance between Geographic Population Centers</w:t>
      </w:r>
      <w:r w:rsidR="00F51DA5" w:rsidRPr="007260E4">
        <w:rPr>
          <w:rFonts w:ascii="Arial" w:hAnsi="Arial" w:cs="Arial"/>
          <w:sz w:val="22"/>
          <w:szCs w:val="22"/>
        </w:rPr>
        <w:t xml:space="preserve"> (</w:t>
      </w:r>
      <w:r w:rsidR="00F51DA5" w:rsidRPr="007260E4">
        <w:rPr>
          <w:rStyle w:val="A20"/>
          <w:rFonts w:ascii="Arial" w:hAnsi="Arial" w:cs="Arial"/>
          <w:sz w:val="22"/>
          <w:szCs w:val="22"/>
        </w:rPr>
        <w:t>Gangwon Region</w:t>
      </w:r>
      <w:r w:rsidR="00F51DA5" w:rsidRPr="007260E4">
        <w:rPr>
          <w:rStyle w:val="A20"/>
          <w:rFonts w:ascii="Arial" w:hAnsi="Arial" w:cs="Arial"/>
          <w:sz w:val="22"/>
          <w:szCs w:val="22"/>
        </w:rPr>
        <w:t>)</w:t>
      </w:r>
    </w:p>
    <w:p w14:paraId="4C68BE93" w14:textId="77777777" w:rsidR="00175DED" w:rsidRPr="007260E4" w:rsidRDefault="00175DED" w:rsidP="00175DED">
      <w:pPr>
        <w:spacing w:line="276" w:lineRule="auto"/>
        <w:rPr>
          <w:rFonts w:ascii="Arial" w:hAnsi="Arial" w:cs="Arial"/>
          <w:sz w:val="22"/>
          <w:szCs w:val="22"/>
        </w:rPr>
      </w:pPr>
    </w:p>
    <w:p w14:paraId="17819C84" w14:textId="3B87DD80" w:rsidR="00175DED" w:rsidRPr="007260E4" w:rsidRDefault="00175DED" w:rsidP="00175DED">
      <w:pPr>
        <w:spacing w:line="276" w:lineRule="auto"/>
        <w:rPr>
          <w:rFonts w:ascii="Arial" w:hAnsi="Arial" w:cs="Arial"/>
          <w:sz w:val="22"/>
          <w:szCs w:val="22"/>
        </w:rPr>
      </w:pPr>
      <w:r w:rsidRPr="007260E4">
        <w:rPr>
          <w:rFonts w:ascii="Arial" w:hAnsi="Arial" w:cs="Arial"/>
          <w:sz w:val="22"/>
          <w:szCs w:val="22"/>
        </w:rPr>
        <w:t xml:space="preserve">&lt;map&gt; </w:t>
      </w:r>
      <w:r w:rsidR="00F51DA5" w:rsidRPr="007260E4">
        <w:rPr>
          <w:rStyle w:val="A20"/>
          <w:rFonts w:ascii="Arial" w:hAnsi="Arial" w:cs="Arial"/>
          <w:sz w:val="22"/>
          <w:szCs w:val="22"/>
        </w:rPr>
        <w:t>Chungcheong Region</w:t>
      </w:r>
    </w:p>
    <w:p w14:paraId="625E270D" w14:textId="26FA5C47" w:rsidR="00175DED" w:rsidRPr="007260E4" w:rsidRDefault="00175DED" w:rsidP="00175DED">
      <w:pPr>
        <w:spacing w:line="276" w:lineRule="auto"/>
        <w:rPr>
          <w:rFonts w:ascii="Arial" w:hAnsi="Arial" w:cs="Arial"/>
          <w:sz w:val="22"/>
          <w:szCs w:val="22"/>
        </w:rPr>
      </w:pPr>
      <w:r w:rsidRPr="007260E4">
        <w:rPr>
          <w:rFonts w:ascii="Arial" w:hAnsi="Arial" w:cs="Arial"/>
          <w:sz w:val="22"/>
          <w:szCs w:val="22"/>
        </w:rPr>
        <w:t xml:space="preserve">&lt;table&gt; </w:t>
      </w:r>
      <w:r w:rsidR="005D44AB" w:rsidRPr="007260E4">
        <w:rPr>
          <w:rFonts w:ascii="Arial" w:hAnsi="Arial" w:cs="Arial"/>
          <w:sz w:val="22"/>
          <w:szCs w:val="22"/>
        </w:rPr>
        <w:t>Distance between Geographic Population Centers</w:t>
      </w:r>
      <w:r w:rsidR="005D44AB" w:rsidRPr="007260E4">
        <w:rPr>
          <w:rFonts w:ascii="Arial" w:hAnsi="Arial" w:cs="Arial"/>
          <w:sz w:val="22"/>
          <w:szCs w:val="22"/>
        </w:rPr>
        <w:t xml:space="preserve"> (</w:t>
      </w:r>
      <w:r w:rsidR="005D44AB" w:rsidRPr="007260E4">
        <w:rPr>
          <w:rStyle w:val="A20"/>
          <w:rFonts w:ascii="Arial" w:hAnsi="Arial" w:cs="Arial"/>
          <w:sz w:val="22"/>
          <w:szCs w:val="22"/>
        </w:rPr>
        <w:t>Chungcheong Region</w:t>
      </w:r>
      <w:r w:rsidR="005D44AB" w:rsidRPr="007260E4">
        <w:rPr>
          <w:rStyle w:val="A20"/>
          <w:rFonts w:ascii="Arial" w:hAnsi="Arial" w:cs="Arial"/>
          <w:sz w:val="22"/>
          <w:szCs w:val="22"/>
        </w:rPr>
        <w:t>)</w:t>
      </w:r>
    </w:p>
    <w:p w14:paraId="366C2110" w14:textId="77777777" w:rsidR="00175DED" w:rsidRPr="007260E4" w:rsidRDefault="00175DED" w:rsidP="00175DED">
      <w:pPr>
        <w:spacing w:line="276" w:lineRule="auto"/>
        <w:rPr>
          <w:rFonts w:ascii="Arial" w:hAnsi="Arial" w:cs="Arial"/>
          <w:sz w:val="22"/>
          <w:szCs w:val="22"/>
        </w:rPr>
      </w:pPr>
    </w:p>
    <w:p w14:paraId="6442CF2D" w14:textId="25F96335" w:rsidR="00175DED" w:rsidRPr="007260E4" w:rsidRDefault="00175DED" w:rsidP="00175DED">
      <w:pPr>
        <w:spacing w:line="276" w:lineRule="auto"/>
        <w:rPr>
          <w:rFonts w:ascii="Arial" w:hAnsi="Arial" w:cs="Arial"/>
          <w:sz w:val="22"/>
          <w:szCs w:val="22"/>
        </w:rPr>
      </w:pPr>
      <w:r w:rsidRPr="007260E4">
        <w:rPr>
          <w:rFonts w:ascii="Arial" w:hAnsi="Arial" w:cs="Arial"/>
          <w:sz w:val="22"/>
          <w:szCs w:val="22"/>
        </w:rPr>
        <w:t xml:space="preserve">&lt;map&gt; </w:t>
      </w:r>
      <w:proofErr w:type="spellStart"/>
      <w:r w:rsidR="005D44AB" w:rsidRPr="007260E4">
        <w:rPr>
          <w:rFonts w:ascii="Arial" w:hAnsi="Arial" w:cs="Arial"/>
          <w:sz w:val="22"/>
          <w:szCs w:val="22"/>
        </w:rPr>
        <w:t>Yeongnam</w:t>
      </w:r>
      <w:proofErr w:type="spellEnd"/>
      <w:r w:rsidR="005D44AB" w:rsidRPr="007260E4">
        <w:rPr>
          <w:rFonts w:ascii="Arial" w:hAnsi="Arial" w:cs="Arial"/>
          <w:sz w:val="22"/>
          <w:szCs w:val="22"/>
        </w:rPr>
        <w:t xml:space="preserve"> Region</w:t>
      </w:r>
    </w:p>
    <w:p w14:paraId="7212EB1A" w14:textId="2AF39625" w:rsidR="00175DED" w:rsidRPr="007260E4" w:rsidRDefault="00175DED" w:rsidP="00175DED">
      <w:pPr>
        <w:spacing w:line="276" w:lineRule="auto"/>
        <w:rPr>
          <w:rFonts w:ascii="Arial" w:hAnsi="Arial" w:cs="Arial"/>
          <w:sz w:val="22"/>
          <w:szCs w:val="22"/>
        </w:rPr>
      </w:pPr>
      <w:r w:rsidRPr="007260E4">
        <w:rPr>
          <w:rFonts w:ascii="Arial" w:hAnsi="Arial" w:cs="Arial"/>
          <w:sz w:val="22"/>
          <w:szCs w:val="22"/>
        </w:rPr>
        <w:t xml:space="preserve">&lt;table&gt; </w:t>
      </w:r>
      <w:r w:rsidR="005D44AB" w:rsidRPr="007260E4">
        <w:rPr>
          <w:rFonts w:ascii="Arial" w:hAnsi="Arial" w:cs="Arial"/>
          <w:sz w:val="22"/>
          <w:szCs w:val="22"/>
        </w:rPr>
        <w:t>Distance between Geographic Population Centers</w:t>
      </w:r>
      <w:r w:rsidR="005D44AB" w:rsidRPr="007260E4">
        <w:rPr>
          <w:rFonts w:ascii="Arial" w:hAnsi="Arial" w:cs="Arial"/>
          <w:sz w:val="22"/>
          <w:szCs w:val="22"/>
        </w:rPr>
        <w:t xml:space="preserve"> (</w:t>
      </w:r>
      <w:proofErr w:type="spellStart"/>
      <w:r w:rsidR="005D44AB" w:rsidRPr="007260E4">
        <w:rPr>
          <w:rFonts w:ascii="Arial" w:hAnsi="Arial" w:cs="Arial"/>
          <w:sz w:val="22"/>
          <w:szCs w:val="22"/>
        </w:rPr>
        <w:t>Yeongnam</w:t>
      </w:r>
      <w:proofErr w:type="spellEnd"/>
      <w:r w:rsidR="005D44AB" w:rsidRPr="007260E4">
        <w:rPr>
          <w:rFonts w:ascii="Arial" w:hAnsi="Arial" w:cs="Arial"/>
          <w:sz w:val="22"/>
          <w:szCs w:val="22"/>
        </w:rPr>
        <w:t xml:space="preserve"> Region</w:t>
      </w:r>
      <w:r w:rsidR="005D44AB" w:rsidRPr="007260E4">
        <w:rPr>
          <w:rFonts w:ascii="Arial" w:hAnsi="Arial" w:cs="Arial"/>
          <w:sz w:val="22"/>
          <w:szCs w:val="22"/>
        </w:rPr>
        <w:t>)</w:t>
      </w:r>
    </w:p>
    <w:p w14:paraId="5E448742" w14:textId="77777777" w:rsidR="00175DED" w:rsidRPr="007260E4" w:rsidRDefault="00175DED" w:rsidP="00175DED">
      <w:pPr>
        <w:spacing w:line="276" w:lineRule="auto"/>
        <w:rPr>
          <w:rFonts w:ascii="Arial" w:hAnsi="Arial" w:cs="Arial"/>
          <w:sz w:val="22"/>
          <w:szCs w:val="22"/>
        </w:rPr>
      </w:pPr>
    </w:p>
    <w:p w14:paraId="0AC4A6AA" w14:textId="3F5EE5A5" w:rsidR="00175DED" w:rsidRPr="007260E4" w:rsidRDefault="00175DED" w:rsidP="00175DED">
      <w:pPr>
        <w:spacing w:line="276" w:lineRule="auto"/>
        <w:rPr>
          <w:rFonts w:ascii="Arial" w:hAnsi="Arial" w:cs="Arial"/>
          <w:sz w:val="22"/>
          <w:szCs w:val="22"/>
        </w:rPr>
      </w:pPr>
      <w:r w:rsidRPr="007260E4">
        <w:rPr>
          <w:rFonts w:ascii="Arial" w:hAnsi="Arial" w:cs="Arial"/>
          <w:sz w:val="22"/>
          <w:szCs w:val="22"/>
        </w:rPr>
        <w:t xml:space="preserve">&lt;map&gt; </w:t>
      </w:r>
      <w:proofErr w:type="spellStart"/>
      <w:r w:rsidR="005D44AB" w:rsidRPr="007260E4">
        <w:rPr>
          <w:rFonts w:ascii="Arial" w:hAnsi="Arial" w:cs="Arial"/>
          <w:sz w:val="22"/>
          <w:szCs w:val="22"/>
        </w:rPr>
        <w:t>Honam</w:t>
      </w:r>
      <w:proofErr w:type="spellEnd"/>
      <w:r w:rsidR="005D44AB" w:rsidRPr="007260E4">
        <w:rPr>
          <w:rFonts w:ascii="Arial" w:hAnsi="Arial" w:cs="Arial"/>
          <w:sz w:val="22"/>
          <w:szCs w:val="22"/>
        </w:rPr>
        <w:t xml:space="preserve"> Region</w:t>
      </w:r>
    </w:p>
    <w:p w14:paraId="353A819A" w14:textId="61D3C8A8" w:rsidR="00175DED" w:rsidRPr="007260E4" w:rsidRDefault="00175DED" w:rsidP="00175DED">
      <w:pPr>
        <w:spacing w:line="276" w:lineRule="auto"/>
        <w:rPr>
          <w:rFonts w:ascii="Arial" w:hAnsi="Arial" w:cs="Arial"/>
          <w:sz w:val="22"/>
          <w:szCs w:val="22"/>
        </w:rPr>
      </w:pPr>
      <w:r w:rsidRPr="007260E4">
        <w:rPr>
          <w:rFonts w:ascii="Arial" w:hAnsi="Arial" w:cs="Arial"/>
          <w:sz w:val="22"/>
          <w:szCs w:val="22"/>
        </w:rPr>
        <w:t xml:space="preserve">&lt;table&gt; </w:t>
      </w:r>
      <w:r w:rsidR="005D44AB" w:rsidRPr="007260E4">
        <w:rPr>
          <w:rFonts w:ascii="Arial" w:hAnsi="Arial" w:cs="Arial"/>
          <w:sz w:val="22"/>
          <w:szCs w:val="22"/>
        </w:rPr>
        <w:t>Distance between Geographic Population Centers</w:t>
      </w:r>
      <w:r w:rsidR="005D44AB" w:rsidRPr="007260E4">
        <w:rPr>
          <w:rFonts w:ascii="Arial" w:hAnsi="Arial" w:cs="Arial"/>
          <w:sz w:val="22"/>
          <w:szCs w:val="22"/>
        </w:rPr>
        <w:t xml:space="preserve"> (</w:t>
      </w:r>
      <w:proofErr w:type="spellStart"/>
      <w:r w:rsidR="005D44AB" w:rsidRPr="007260E4">
        <w:rPr>
          <w:rFonts w:ascii="Arial" w:hAnsi="Arial" w:cs="Arial"/>
          <w:sz w:val="22"/>
          <w:szCs w:val="22"/>
        </w:rPr>
        <w:t>Honam</w:t>
      </w:r>
      <w:proofErr w:type="spellEnd"/>
      <w:r w:rsidR="005D44AB" w:rsidRPr="007260E4">
        <w:rPr>
          <w:rFonts w:ascii="Arial" w:hAnsi="Arial" w:cs="Arial"/>
          <w:sz w:val="22"/>
          <w:szCs w:val="22"/>
        </w:rPr>
        <w:t xml:space="preserve"> Region</w:t>
      </w:r>
      <w:r w:rsidR="005D44AB" w:rsidRPr="007260E4">
        <w:rPr>
          <w:rFonts w:ascii="Arial" w:hAnsi="Arial" w:cs="Arial"/>
          <w:sz w:val="22"/>
          <w:szCs w:val="22"/>
        </w:rPr>
        <w:t>)</w:t>
      </w:r>
    </w:p>
    <w:p w14:paraId="26EA4C1E" w14:textId="77777777" w:rsidR="00175DED" w:rsidRPr="007260E4" w:rsidRDefault="00175DED" w:rsidP="00175DED">
      <w:pPr>
        <w:spacing w:line="276" w:lineRule="auto"/>
        <w:rPr>
          <w:rFonts w:ascii="Arial" w:hAnsi="Arial" w:cs="Arial"/>
          <w:sz w:val="22"/>
          <w:szCs w:val="22"/>
        </w:rPr>
      </w:pPr>
    </w:p>
    <w:p w14:paraId="1FBC529A" w14:textId="2A82DEDD" w:rsidR="00175DED" w:rsidRPr="007260E4" w:rsidRDefault="00175DED" w:rsidP="00175DED">
      <w:pPr>
        <w:spacing w:line="276" w:lineRule="auto"/>
        <w:rPr>
          <w:rFonts w:ascii="Arial" w:hAnsi="Arial" w:cs="Arial"/>
          <w:sz w:val="22"/>
          <w:szCs w:val="22"/>
        </w:rPr>
      </w:pPr>
      <w:r w:rsidRPr="007260E4">
        <w:rPr>
          <w:rFonts w:ascii="Arial" w:hAnsi="Arial" w:cs="Arial"/>
          <w:sz w:val="22"/>
          <w:szCs w:val="22"/>
        </w:rPr>
        <w:t xml:space="preserve">&lt;map&gt; </w:t>
      </w:r>
      <w:proofErr w:type="spellStart"/>
      <w:r w:rsidR="005D44AB" w:rsidRPr="007260E4">
        <w:rPr>
          <w:rFonts w:ascii="Arial" w:hAnsi="Arial" w:cs="Arial"/>
          <w:sz w:val="22"/>
          <w:szCs w:val="22"/>
        </w:rPr>
        <w:t>Jeju</w:t>
      </w:r>
      <w:proofErr w:type="spellEnd"/>
    </w:p>
    <w:p w14:paraId="16B99E50" w14:textId="2AE9C32E" w:rsidR="00175DED" w:rsidRPr="007260E4" w:rsidRDefault="00175DED" w:rsidP="00175DED">
      <w:pPr>
        <w:spacing w:line="276" w:lineRule="auto"/>
        <w:rPr>
          <w:rFonts w:ascii="Arial" w:hAnsi="Arial" w:cs="Arial"/>
          <w:sz w:val="22"/>
          <w:szCs w:val="22"/>
        </w:rPr>
      </w:pPr>
      <w:r w:rsidRPr="007260E4">
        <w:rPr>
          <w:rFonts w:ascii="Arial" w:hAnsi="Arial" w:cs="Arial"/>
          <w:sz w:val="22"/>
          <w:szCs w:val="22"/>
        </w:rPr>
        <w:t xml:space="preserve">&lt;table&gt; </w:t>
      </w:r>
      <w:r w:rsidR="005D44AB" w:rsidRPr="007260E4">
        <w:rPr>
          <w:rFonts w:ascii="Arial" w:hAnsi="Arial" w:cs="Arial"/>
          <w:sz w:val="22"/>
          <w:szCs w:val="22"/>
        </w:rPr>
        <w:t>Distance between Geographic Population Centers</w:t>
      </w:r>
      <w:r w:rsidR="005D44AB" w:rsidRPr="007260E4">
        <w:rPr>
          <w:rFonts w:ascii="Arial" w:hAnsi="Arial" w:cs="Arial"/>
          <w:sz w:val="22"/>
          <w:szCs w:val="22"/>
        </w:rPr>
        <w:t xml:space="preserve"> (</w:t>
      </w:r>
      <w:proofErr w:type="spellStart"/>
      <w:r w:rsidR="005D44AB" w:rsidRPr="007260E4">
        <w:rPr>
          <w:rFonts w:ascii="Arial" w:hAnsi="Arial" w:cs="Arial"/>
          <w:sz w:val="22"/>
          <w:szCs w:val="22"/>
        </w:rPr>
        <w:t>Jeju</w:t>
      </w:r>
      <w:proofErr w:type="spellEnd"/>
      <w:r w:rsidR="005D44AB" w:rsidRPr="007260E4">
        <w:rPr>
          <w:rFonts w:ascii="Arial" w:hAnsi="Arial" w:cs="Arial"/>
          <w:sz w:val="22"/>
          <w:szCs w:val="22"/>
        </w:rPr>
        <w:t>)</w:t>
      </w:r>
    </w:p>
    <w:p w14:paraId="2E43F2EB" w14:textId="77777777" w:rsidR="00175DED" w:rsidRPr="005D44AB" w:rsidRDefault="00175DED" w:rsidP="00A12D5C">
      <w:pPr>
        <w:spacing w:line="276" w:lineRule="auto"/>
        <w:rPr>
          <w:rFonts w:ascii="Arial" w:hAnsi="Arial" w:cs="Arial"/>
          <w:sz w:val="22"/>
          <w:szCs w:val="22"/>
        </w:rPr>
      </w:pPr>
    </w:p>
    <w:sectPr w:rsidR="00175DED" w:rsidRPr="005D44AB" w:rsidSect="00510793">
      <w:pgSz w:w="11900" w:h="16840"/>
      <w:pgMar w:top="1985" w:right="1701" w:bottom="1701" w:left="1701" w:header="851" w:footer="992" w:gutter="0"/>
      <w:cols w:space="425"/>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altName w:val="Times New Roman"/>
    <w:panose1 w:val="02020603050405020304"/>
    <w:charset w:val="00"/>
    <w:family w:val="roman"/>
    <w:pitch w:val="variable"/>
    <w:sig w:usb0="E0002EFF" w:usb1="C000785B" w:usb2="00000009" w:usb3="00000000" w:csb0="000001FF" w:csb1="00000000"/>
  </w:font>
  <w:font w:name="Trajan Pro">
    <w:altName w:val="Calibri"/>
    <w:charset w:val="00"/>
    <w:family w:val="auto"/>
    <w:pitch w:val="variable"/>
    <w:sig w:usb0="00000007" w:usb1="00000000" w:usb2="00000000" w:usb3="00000000" w:csb0="00000093" w:csb1="00000000"/>
  </w:font>
  <w:font w:name="Montserrat">
    <w:altName w:val="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rawingGridVerticalSpacing w:val="2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F8E"/>
    <w:rsid w:val="00175DED"/>
    <w:rsid w:val="002670F5"/>
    <w:rsid w:val="0038507C"/>
    <w:rsid w:val="00510793"/>
    <w:rsid w:val="00582FFA"/>
    <w:rsid w:val="005A1F8E"/>
    <w:rsid w:val="005D44AB"/>
    <w:rsid w:val="006128BB"/>
    <w:rsid w:val="007260E4"/>
    <w:rsid w:val="008D76C5"/>
    <w:rsid w:val="009125E9"/>
    <w:rsid w:val="00A12D5C"/>
    <w:rsid w:val="00B11E0C"/>
    <w:rsid w:val="00DF29AA"/>
    <w:rsid w:val="00F51D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B11E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B11E0C"/>
    <w:pPr>
      <w:widowControl w:val="0"/>
      <w:wordWrap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
    <w:name w:val="p1"/>
    <w:basedOn w:val="a"/>
    <w:rsid w:val="005A1F8E"/>
    <w:pPr>
      <w:widowControl/>
      <w:wordWrap/>
      <w:jc w:val="center"/>
    </w:pPr>
    <w:rPr>
      <w:rFonts w:ascii="Trajan Pro" w:hAnsi="Trajan Pro" w:cs="Times New Roman"/>
      <w:kern w:val="0"/>
      <w:sz w:val="45"/>
      <w:szCs w:val="45"/>
    </w:rPr>
  </w:style>
  <w:style w:type="character" w:customStyle="1" w:styleId="s1">
    <w:name w:val="s1"/>
    <w:basedOn w:val="a0"/>
    <w:rsid w:val="005A1F8E"/>
    <w:rPr>
      <w:spacing w:val="-5"/>
    </w:rPr>
  </w:style>
  <w:style w:type="character" w:customStyle="1" w:styleId="apple-converted-space">
    <w:name w:val="apple-converted-space"/>
    <w:basedOn w:val="a0"/>
    <w:rsid w:val="005A1F8E"/>
  </w:style>
  <w:style w:type="character" w:customStyle="1" w:styleId="A20">
    <w:name w:val="A2"/>
    <w:uiPriority w:val="99"/>
    <w:rsid w:val="00582FFA"/>
    <w:rPr>
      <w:rFonts w:cs="Montserrat"/>
      <w:color w:val="211D1E"/>
      <w:sz w:val="21"/>
      <w:szCs w:val="21"/>
    </w:rPr>
  </w:style>
  <w:style w:type="character" w:customStyle="1" w:styleId="A3">
    <w:name w:val="A3"/>
    <w:uiPriority w:val="99"/>
    <w:rsid w:val="00582FFA"/>
    <w:rPr>
      <w:rFonts w:cs="Montserrat"/>
      <w:color w:val="211D1E"/>
      <w:sz w:val="21"/>
      <w:szCs w:val="21"/>
    </w:rPr>
  </w:style>
  <w:style w:type="character" w:customStyle="1" w:styleId="A12">
    <w:name w:val="A12"/>
    <w:uiPriority w:val="99"/>
    <w:rsid w:val="006128BB"/>
    <w:rPr>
      <w:rFonts w:cs="Montserrat"/>
      <w:color w:val="211D1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90743">
      <w:bodyDiv w:val="1"/>
      <w:marLeft w:val="0"/>
      <w:marRight w:val="0"/>
      <w:marTop w:val="0"/>
      <w:marBottom w:val="0"/>
      <w:divBdr>
        <w:top w:val="none" w:sz="0" w:space="0" w:color="auto"/>
        <w:left w:val="none" w:sz="0" w:space="0" w:color="auto"/>
        <w:bottom w:val="none" w:sz="0" w:space="0" w:color="auto"/>
        <w:right w:val="none" w:sz="0" w:space="0" w:color="auto"/>
      </w:divBdr>
    </w:div>
    <w:div w:id="180555740">
      <w:bodyDiv w:val="1"/>
      <w:marLeft w:val="0"/>
      <w:marRight w:val="0"/>
      <w:marTop w:val="0"/>
      <w:marBottom w:val="0"/>
      <w:divBdr>
        <w:top w:val="none" w:sz="0" w:space="0" w:color="auto"/>
        <w:left w:val="none" w:sz="0" w:space="0" w:color="auto"/>
        <w:bottom w:val="none" w:sz="0" w:space="0" w:color="auto"/>
        <w:right w:val="none" w:sz="0" w:space="0" w:color="auto"/>
      </w:divBdr>
    </w:div>
    <w:div w:id="321391853">
      <w:bodyDiv w:val="1"/>
      <w:marLeft w:val="0"/>
      <w:marRight w:val="0"/>
      <w:marTop w:val="0"/>
      <w:marBottom w:val="0"/>
      <w:divBdr>
        <w:top w:val="none" w:sz="0" w:space="0" w:color="auto"/>
        <w:left w:val="none" w:sz="0" w:space="0" w:color="auto"/>
        <w:bottom w:val="none" w:sz="0" w:space="0" w:color="auto"/>
        <w:right w:val="none" w:sz="0" w:space="0" w:color="auto"/>
      </w:divBdr>
    </w:div>
    <w:div w:id="385029967">
      <w:bodyDiv w:val="1"/>
      <w:marLeft w:val="0"/>
      <w:marRight w:val="0"/>
      <w:marTop w:val="0"/>
      <w:marBottom w:val="0"/>
      <w:divBdr>
        <w:top w:val="none" w:sz="0" w:space="0" w:color="auto"/>
        <w:left w:val="none" w:sz="0" w:space="0" w:color="auto"/>
        <w:bottom w:val="none" w:sz="0" w:space="0" w:color="auto"/>
        <w:right w:val="none" w:sz="0" w:space="0" w:color="auto"/>
      </w:divBdr>
    </w:div>
    <w:div w:id="402945429">
      <w:bodyDiv w:val="1"/>
      <w:marLeft w:val="0"/>
      <w:marRight w:val="0"/>
      <w:marTop w:val="0"/>
      <w:marBottom w:val="0"/>
      <w:divBdr>
        <w:top w:val="none" w:sz="0" w:space="0" w:color="auto"/>
        <w:left w:val="none" w:sz="0" w:space="0" w:color="auto"/>
        <w:bottom w:val="none" w:sz="0" w:space="0" w:color="auto"/>
        <w:right w:val="none" w:sz="0" w:space="0" w:color="auto"/>
      </w:divBdr>
    </w:div>
    <w:div w:id="456339888">
      <w:bodyDiv w:val="1"/>
      <w:marLeft w:val="0"/>
      <w:marRight w:val="0"/>
      <w:marTop w:val="0"/>
      <w:marBottom w:val="0"/>
      <w:divBdr>
        <w:top w:val="none" w:sz="0" w:space="0" w:color="auto"/>
        <w:left w:val="none" w:sz="0" w:space="0" w:color="auto"/>
        <w:bottom w:val="none" w:sz="0" w:space="0" w:color="auto"/>
        <w:right w:val="none" w:sz="0" w:space="0" w:color="auto"/>
      </w:divBdr>
    </w:div>
    <w:div w:id="546844585">
      <w:bodyDiv w:val="1"/>
      <w:marLeft w:val="0"/>
      <w:marRight w:val="0"/>
      <w:marTop w:val="0"/>
      <w:marBottom w:val="0"/>
      <w:divBdr>
        <w:top w:val="none" w:sz="0" w:space="0" w:color="auto"/>
        <w:left w:val="none" w:sz="0" w:space="0" w:color="auto"/>
        <w:bottom w:val="none" w:sz="0" w:space="0" w:color="auto"/>
        <w:right w:val="none" w:sz="0" w:space="0" w:color="auto"/>
      </w:divBdr>
    </w:div>
    <w:div w:id="562329229">
      <w:bodyDiv w:val="1"/>
      <w:marLeft w:val="0"/>
      <w:marRight w:val="0"/>
      <w:marTop w:val="0"/>
      <w:marBottom w:val="0"/>
      <w:divBdr>
        <w:top w:val="none" w:sz="0" w:space="0" w:color="auto"/>
        <w:left w:val="none" w:sz="0" w:space="0" w:color="auto"/>
        <w:bottom w:val="none" w:sz="0" w:space="0" w:color="auto"/>
        <w:right w:val="none" w:sz="0" w:space="0" w:color="auto"/>
      </w:divBdr>
    </w:div>
    <w:div w:id="605384334">
      <w:bodyDiv w:val="1"/>
      <w:marLeft w:val="0"/>
      <w:marRight w:val="0"/>
      <w:marTop w:val="0"/>
      <w:marBottom w:val="0"/>
      <w:divBdr>
        <w:top w:val="none" w:sz="0" w:space="0" w:color="auto"/>
        <w:left w:val="none" w:sz="0" w:space="0" w:color="auto"/>
        <w:bottom w:val="none" w:sz="0" w:space="0" w:color="auto"/>
        <w:right w:val="none" w:sz="0" w:space="0" w:color="auto"/>
      </w:divBdr>
    </w:div>
    <w:div w:id="771705179">
      <w:bodyDiv w:val="1"/>
      <w:marLeft w:val="0"/>
      <w:marRight w:val="0"/>
      <w:marTop w:val="0"/>
      <w:marBottom w:val="0"/>
      <w:divBdr>
        <w:top w:val="none" w:sz="0" w:space="0" w:color="auto"/>
        <w:left w:val="none" w:sz="0" w:space="0" w:color="auto"/>
        <w:bottom w:val="none" w:sz="0" w:space="0" w:color="auto"/>
        <w:right w:val="none" w:sz="0" w:space="0" w:color="auto"/>
      </w:divBdr>
    </w:div>
    <w:div w:id="920607314">
      <w:bodyDiv w:val="1"/>
      <w:marLeft w:val="0"/>
      <w:marRight w:val="0"/>
      <w:marTop w:val="0"/>
      <w:marBottom w:val="0"/>
      <w:divBdr>
        <w:top w:val="none" w:sz="0" w:space="0" w:color="auto"/>
        <w:left w:val="none" w:sz="0" w:space="0" w:color="auto"/>
        <w:bottom w:val="none" w:sz="0" w:space="0" w:color="auto"/>
        <w:right w:val="none" w:sz="0" w:space="0" w:color="auto"/>
      </w:divBdr>
    </w:div>
    <w:div w:id="988095996">
      <w:bodyDiv w:val="1"/>
      <w:marLeft w:val="0"/>
      <w:marRight w:val="0"/>
      <w:marTop w:val="0"/>
      <w:marBottom w:val="0"/>
      <w:divBdr>
        <w:top w:val="none" w:sz="0" w:space="0" w:color="auto"/>
        <w:left w:val="none" w:sz="0" w:space="0" w:color="auto"/>
        <w:bottom w:val="none" w:sz="0" w:space="0" w:color="auto"/>
        <w:right w:val="none" w:sz="0" w:space="0" w:color="auto"/>
      </w:divBdr>
    </w:div>
    <w:div w:id="1283729531">
      <w:bodyDiv w:val="1"/>
      <w:marLeft w:val="0"/>
      <w:marRight w:val="0"/>
      <w:marTop w:val="0"/>
      <w:marBottom w:val="0"/>
      <w:divBdr>
        <w:top w:val="none" w:sz="0" w:space="0" w:color="auto"/>
        <w:left w:val="none" w:sz="0" w:space="0" w:color="auto"/>
        <w:bottom w:val="none" w:sz="0" w:space="0" w:color="auto"/>
        <w:right w:val="none" w:sz="0" w:space="0" w:color="auto"/>
      </w:divBdr>
    </w:div>
    <w:div w:id="1417745069">
      <w:bodyDiv w:val="1"/>
      <w:marLeft w:val="0"/>
      <w:marRight w:val="0"/>
      <w:marTop w:val="0"/>
      <w:marBottom w:val="0"/>
      <w:divBdr>
        <w:top w:val="none" w:sz="0" w:space="0" w:color="auto"/>
        <w:left w:val="none" w:sz="0" w:space="0" w:color="auto"/>
        <w:bottom w:val="none" w:sz="0" w:space="0" w:color="auto"/>
        <w:right w:val="none" w:sz="0" w:space="0" w:color="auto"/>
      </w:divBdr>
    </w:div>
    <w:div w:id="1626041121">
      <w:bodyDiv w:val="1"/>
      <w:marLeft w:val="0"/>
      <w:marRight w:val="0"/>
      <w:marTop w:val="0"/>
      <w:marBottom w:val="0"/>
      <w:divBdr>
        <w:top w:val="none" w:sz="0" w:space="0" w:color="auto"/>
        <w:left w:val="none" w:sz="0" w:space="0" w:color="auto"/>
        <w:bottom w:val="none" w:sz="0" w:space="0" w:color="auto"/>
        <w:right w:val="none" w:sz="0" w:space="0" w:color="auto"/>
      </w:divBdr>
    </w:div>
    <w:div w:id="1702363487">
      <w:bodyDiv w:val="1"/>
      <w:marLeft w:val="0"/>
      <w:marRight w:val="0"/>
      <w:marTop w:val="0"/>
      <w:marBottom w:val="0"/>
      <w:divBdr>
        <w:top w:val="none" w:sz="0" w:space="0" w:color="auto"/>
        <w:left w:val="none" w:sz="0" w:space="0" w:color="auto"/>
        <w:bottom w:val="none" w:sz="0" w:space="0" w:color="auto"/>
        <w:right w:val="none" w:sz="0" w:space="0" w:color="auto"/>
      </w:divBdr>
    </w:div>
    <w:div w:id="1917742240">
      <w:bodyDiv w:val="1"/>
      <w:marLeft w:val="0"/>
      <w:marRight w:val="0"/>
      <w:marTop w:val="0"/>
      <w:marBottom w:val="0"/>
      <w:divBdr>
        <w:top w:val="none" w:sz="0" w:space="0" w:color="auto"/>
        <w:left w:val="none" w:sz="0" w:space="0" w:color="auto"/>
        <w:bottom w:val="none" w:sz="0" w:space="0" w:color="auto"/>
        <w:right w:val="none" w:sz="0" w:space="0" w:color="auto"/>
      </w:divBdr>
    </w:div>
    <w:div w:id="1966933406">
      <w:bodyDiv w:val="1"/>
      <w:marLeft w:val="0"/>
      <w:marRight w:val="0"/>
      <w:marTop w:val="0"/>
      <w:marBottom w:val="0"/>
      <w:divBdr>
        <w:top w:val="none" w:sz="0" w:space="0" w:color="auto"/>
        <w:left w:val="none" w:sz="0" w:space="0" w:color="auto"/>
        <w:bottom w:val="none" w:sz="0" w:space="0" w:color="auto"/>
        <w:right w:val="none" w:sz="0" w:space="0" w:color="auto"/>
      </w:divBdr>
    </w:div>
    <w:div w:id="20979711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8</Pages>
  <Words>2404</Words>
  <Characters>13704</Characters>
  <Application>Microsoft Office Word</Application>
  <DocSecurity>0</DocSecurity>
  <Lines>114</Lines>
  <Paragraphs>32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사용자</dc:creator>
  <cp:keywords/>
  <dc:description/>
  <cp:lastModifiedBy>user</cp:lastModifiedBy>
  <cp:revision>12</cp:revision>
  <dcterms:created xsi:type="dcterms:W3CDTF">2022-06-15T04:17:00Z</dcterms:created>
  <dcterms:modified xsi:type="dcterms:W3CDTF">2022-06-16T02:15:00Z</dcterms:modified>
</cp:coreProperties>
</file>