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B4380" w14:textId="52876804" w:rsidR="005A1F8E" w:rsidRPr="007260E4" w:rsidRDefault="00A12D5C" w:rsidP="00A12D5C">
      <w:pPr>
        <w:pStyle w:val="p1"/>
        <w:spacing w:line="276" w:lineRule="auto"/>
        <w:jc w:val="both"/>
        <w:rPr>
          <w:rFonts w:ascii="Arial" w:hAnsi="Arial" w:cs="Arial"/>
          <w:b/>
          <w:bCs/>
          <w:sz w:val="32"/>
          <w:szCs w:val="32"/>
        </w:rPr>
      </w:pPr>
      <w:r w:rsidRPr="007260E4">
        <w:rPr>
          <w:rStyle w:val="s1"/>
          <w:rFonts w:ascii="Arial" w:hAnsi="Arial" w:cs="Arial"/>
          <w:b/>
          <w:bCs/>
          <w:sz w:val="32"/>
          <w:szCs w:val="32"/>
        </w:rPr>
        <w:t xml:space="preserve">2. </w:t>
      </w:r>
      <w:r w:rsidR="005A1F8E" w:rsidRPr="007260E4">
        <w:rPr>
          <w:rStyle w:val="s1"/>
          <w:rFonts w:ascii="Arial" w:hAnsi="Arial" w:cs="Arial"/>
          <w:b/>
          <w:bCs/>
          <w:sz w:val="32"/>
          <w:szCs w:val="32"/>
        </w:rPr>
        <w:t>POPULATION AND LIVING</w:t>
      </w:r>
    </w:p>
    <w:p w14:paraId="31496EE3" w14:textId="77777777" w:rsidR="000B0E62" w:rsidRPr="007260E4" w:rsidRDefault="007260E4" w:rsidP="00A12D5C">
      <w:pPr>
        <w:spacing w:line="276" w:lineRule="auto"/>
        <w:rPr>
          <w:rFonts w:ascii="Arial" w:hAnsi="Arial" w:cs="Arial"/>
          <w:sz w:val="22"/>
          <w:szCs w:val="22"/>
        </w:rPr>
      </w:pPr>
    </w:p>
    <w:p w14:paraId="692FD37A" w14:textId="20A51944" w:rsidR="005A1F8E" w:rsidRPr="007260E4" w:rsidRDefault="00A12D5C" w:rsidP="00A12D5C">
      <w:pPr>
        <w:widowControl/>
        <w:wordWrap/>
        <w:spacing w:line="276" w:lineRule="auto"/>
        <w:rPr>
          <w:rFonts w:ascii="Arial" w:hAnsi="Arial" w:cs="Arial"/>
          <w:b/>
          <w:bCs/>
          <w:kern w:val="0"/>
        </w:rPr>
      </w:pPr>
      <w:r w:rsidRPr="007260E4">
        <w:rPr>
          <w:rFonts w:ascii="Arial" w:hAnsi="Arial" w:cs="Arial"/>
          <w:b/>
          <w:bCs/>
          <w:spacing w:val="-3"/>
          <w:kern w:val="0"/>
        </w:rPr>
        <w:t xml:space="preserve">2.1 </w:t>
      </w:r>
      <w:r w:rsidR="005A1F8E" w:rsidRPr="007260E4">
        <w:rPr>
          <w:rFonts w:ascii="Arial" w:hAnsi="Arial" w:cs="Arial"/>
          <w:b/>
          <w:bCs/>
          <w:spacing w:val="-3"/>
          <w:kern w:val="0"/>
        </w:rPr>
        <w:t>Demographic Cliff and Unbalanced Distribution of Population</w:t>
      </w:r>
    </w:p>
    <w:p w14:paraId="6AD0E76E" w14:textId="2808639E" w:rsidR="005A1F8E" w:rsidRPr="007260E4" w:rsidRDefault="005A1F8E" w:rsidP="00A12D5C">
      <w:pPr>
        <w:spacing w:line="276" w:lineRule="auto"/>
        <w:rPr>
          <w:rFonts w:ascii="Arial" w:hAnsi="Arial" w:cs="Arial"/>
          <w:sz w:val="22"/>
          <w:szCs w:val="22"/>
        </w:rPr>
      </w:pPr>
    </w:p>
    <w:p w14:paraId="64E27C70" w14:textId="3135FDA6" w:rsidR="009125E9" w:rsidRPr="007260E4" w:rsidRDefault="009125E9" w:rsidP="00A12D5C">
      <w:pPr>
        <w:spacing w:line="276" w:lineRule="auto"/>
        <w:rPr>
          <w:rFonts w:ascii="Arial" w:hAnsi="Arial" w:cs="Arial"/>
          <w:sz w:val="22"/>
          <w:szCs w:val="22"/>
        </w:rPr>
      </w:pPr>
      <w:r w:rsidRPr="007260E4">
        <w:rPr>
          <w:rFonts w:ascii="Arial" w:hAnsi="Arial" w:cs="Arial"/>
          <w:sz w:val="22"/>
          <w:szCs w:val="22"/>
        </w:rPr>
        <w:t xml:space="preserve">&lt;graph&gt; </w:t>
      </w:r>
      <w:r w:rsidRPr="007260E4">
        <w:rPr>
          <w:rFonts w:ascii="Arial" w:hAnsi="Arial" w:cs="Arial"/>
          <w:sz w:val="22"/>
          <w:szCs w:val="22"/>
        </w:rPr>
        <w:t>Births and Deaths</w:t>
      </w:r>
    </w:p>
    <w:p w14:paraId="2238FB92" w14:textId="15305333" w:rsidR="009125E9" w:rsidRPr="007260E4" w:rsidRDefault="009125E9" w:rsidP="00A12D5C">
      <w:pPr>
        <w:spacing w:line="276" w:lineRule="auto"/>
        <w:rPr>
          <w:rFonts w:ascii="Arial" w:hAnsi="Arial" w:cs="Arial"/>
          <w:sz w:val="22"/>
          <w:szCs w:val="22"/>
        </w:rPr>
      </w:pPr>
      <w:r w:rsidRPr="007260E4">
        <w:rPr>
          <w:rFonts w:ascii="Arial" w:hAnsi="Arial" w:cs="Arial"/>
          <w:sz w:val="22"/>
          <w:szCs w:val="22"/>
        </w:rPr>
        <w:t xml:space="preserve">&lt;graph&gt; </w:t>
      </w:r>
      <w:r w:rsidRPr="007260E4">
        <w:rPr>
          <w:rFonts w:ascii="Arial" w:hAnsi="Arial" w:cs="Arial"/>
          <w:sz w:val="22"/>
          <w:szCs w:val="22"/>
        </w:rPr>
        <w:t>Urban and Rural Population</w:t>
      </w:r>
    </w:p>
    <w:p w14:paraId="4CC5C664" w14:textId="5A58D5ED" w:rsidR="009125E9" w:rsidRPr="007260E4" w:rsidRDefault="009125E9" w:rsidP="00A12D5C">
      <w:pPr>
        <w:spacing w:line="276" w:lineRule="auto"/>
        <w:rPr>
          <w:rFonts w:ascii="Arial" w:hAnsi="Arial" w:cs="Arial"/>
          <w:sz w:val="22"/>
          <w:szCs w:val="22"/>
        </w:rPr>
      </w:pPr>
    </w:p>
    <w:p w14:paraId="189F59BA" w14:textId="77777777" w:rsidR="009125E9" w:rsidRPr="007260E4" w:rsidRDefault="009125E9" w:rsidP="009125E9">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Population refers to the number of people living in a region or a country. Its characteristics, such as size and structure, are used to establish national development plans and policies in various fields. Korea conducts population trend surveys on the size and structure of the population at a specific time and on factors that change the population, such as births, deaths, migrations, marriages, and divorces, that occur during a certain </w:t>
      </w:r>
      <w:proofErr w:type="gramStart"/>
      <w:r w:rsidRPr="007260E4">
        <w:rPr>
          <w:rFonts w:ascii="Arial" w:hAnsi="Arial" w:cs="Arial"/>
          <w:kern w:val="0"/>
          <w:sz w:val="22"/>
          <w:szCs w:val="22"/>
        </w:rPr>
        <w:t>period of time</w:t>
      </w:r>
      <w:proofErr w:type="gramEnd"/>
      <w:r w:rsidRPr="007260E4">
        <w:rPr>
          <w:rFonts w:ascii="Arial" w:hAnsi="Arial" w:cs="Arial"/>
          <w:kern w:val="0"/>
          <w:sz w:val="22"/>
          <w:szCs w:val="22"/>
        </w:rPr>
        <w:t>.</w:t>
      </w:r>
    </w:p>
    <w:p w14:paraId="3441E87F" w14:textId="77777777" w:rsidR="009125E9" w:rsidRPr="007260E4" w:rsidRDefault="009125E9" w:rsidP="009125E9">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There are three types of the population count. First, the resident registration population counts only Koreans as of the last day of each month. Second, the census population surveys Koreans and foreigners every five years. Finally, the projected population is calculated based on birth, death, migration, and others.</w:t>
      </w:r>
    </w:p>
    <w:p w14:paraId="5F812541" w14:textId="77777777" w:rsidR="009125E9" w:rsidRPr="007260E4" w:rsidRDefault="009125E9" w:rsidP="009125E9">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Korea’s census population increased rapidly from 20.2 million in 1940 to 48.6 million in 2010, and it has continuously increased to 51.8 million by 2020. However, the population growth rate tends to decrease from 1960 to 2020, with more than 2 percent in the </w:t>
      </w:r>
      <w:proofErr w:type="spellStart"/>
      <w:r w:rsidRPr="007260E4">
        <w:rPr>
          <w:rFonts w:ascii="Arial" w:hAnsi="Arial" w:cs="Arial"/>
          <w:kern w:val="0"/>
          <w:sz w:val="22"/>
          <w:szCs w:val="22"/>
        </w:rPr>
        <w:t>1960s</w:t>
      </w:r>
      <w:proofErr w:type="spellEnd"/>
      <w:r w:rsidRPr="007260E4">
        <w:rPr>
          <w:rFonts w:ascii="Arial" w:hAnsi="Arial" w:cs="Arial"/>
          <w:kern w:val="0"/>
          <w:sz w:val="22"/>
          <w:szCs w:val="22"/>
        </w:rPr>
        <w:t xml:space="preserve"> and the </w:t>
      </w:r>
      <w:proofErr w:type="spellStart"/>
      <w:r w:rsidRPr="007260E4">
        <w:rPr>
          <w:rFonts w:ascii="Arial" w:hAnsi="Arial" w:cs="Arial"/>
          <w:kern w:val="0"/>
          <w:sz w:val="22"/>
          <w:szCs w:val="22"/>
        </w:rPr>
        <w:t>1970s</w:t>
      </w:r>
      <w:proofErr w:type="spellEnd"/>
      <w:r w:rsidRPr="007260E4">
        <w:rPr>
          <w:rFonts w:ascii="Arial" w:hAnsi="Arial" w:cs="Arial"/>
          <w:kern w:val="0"/>
          <w:sz w:val="22"/>
          <w:szCs w:val="22"/>
        </w:rPr>
        <w:t xml:space="preserve">, less than 1 percent in the </w:t>
      </w:r>
      <w:proofErr w:type="spellStart"/>
      <w:r w:rsidRPr="007260E4">
        <w:rPr>
          <w:rFonts w:ascii="Arial" w:hAnsi="Arial" w:cs="Arial"/>
          <w:kern w:val="0"/>
          <w:sz w:val="22"/>
          <w:szCs w:val="22"/>
        </w:rPr>
        <w:t>1980s</w:t>
      </w:r>
      <w:proofErr w:type="spellEnd"/>
      <w:r w:rsidRPr="007260E4">
        <w:rPr>
          <w:rFonts w:ascii="Arial" w:hAnsi="Arial" w:cs="Arial"/>
          <w:kern w:val="0"/>
          <w:sz w:val="22"/>
          <w:szCs w:val="22"/>
        </w:rPr>
        <w:t>, and 0.3 percent in 2017. Moreover, there will be negative growth in Korea’s population starting in 2030 due to a low birth rate, according to the 2017 median population estimate.</w:t>
      </w:r>
    </w:p>
    <w:p w14:paraId="787F15A3" w14:textId="77777777" w:rsidR="009125E9" w:rsidRPr="007260E4" w:rsidRDefault="009125E9" w:rsidP="009125E9">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The number of births continued to fall. It took 30 years for the number of births to fall by half from 1970 (1 million) to 2002 (0.5 million), but it took 18 years for the number of births to fall by half again between 2002 and 2020. A relatively large decline in the number of births per year has been spotted since 2015. On the other hand, the number of deaths increased from 2010 to 2020 while it remained at a similar level from the mid-</w:t>
      </w:r>
      <w:proofErr w:type="spellStart"/>
      <w:r w:rsidRPr="007260E4">
        <w:rPr>
          <w:rFonts w:ascii="Arial" w:hAnsi="Arial" w:cs="Arial"/>
          <w:kern w:val="0"/>
          <w:sz w:val="22"/>
          <w:szCs w:val="22"/>
        </w:rPr>
        <w:t>1980s</w:t>
      </w:r>
      <w:proofErr w:type="spellEnd"/>
      <w:r w:rsidRPr="007260E4">
        <w:rPr>
          <w:rFonts w:ascii="Arial" w:hAnsi="Arial" w:cs="Arial"/>
          <w:kern w:val="0"/>
          <w:sz w:val="22"/>
          <w:szCs w:val="22"/>
        </w:rPr>
        <w:t xml:space="preserve"> to the </w:t>
      </w:r>
      <w:proofErr w:type="spellStart"/>
      <w:r w:rsidRPr="007260E4">
        <w:rPr>
          <w:rFonts w:ascii="Arial" w:hAnsi="Arial" w:cs="Arial"/>
          <w:kern w:val="0"/>
          <w:sz w:val="22"/>
          <w:szCs w:val="22"/>
        </w:rPr>
        <w:t>2000s</w:t>
      </w:r>
      <w:proofErr w:type="spellEnd"/>
      <w:r w:rsidRPr="007260E4">
        <w:rPr>
          <w:rFonts w:ascii="Arial" w:hAnsi="Arial" w:cs="Arial"/>
          <w:kern w:val="0"/>
          <w:sz w:val="22"/>
          <w:szCs w:val="22"/>
        </w:rPr>
        <w:t>. The death rate tends to increase, in contrast to the birth rate. As a result, natural population growth has continued to fall and began to decline in 2020 (approximately 272,000 births and 304,000).</w:t>
      </w:r>
    </w:p>
    <w:p w14:paraId="3E6E050D" w14:textId="77777777" w:rsidR="009125E9" w:rsidRPr="007260E4" w:rsidRDefault="009125E9" w:rsidP="009125E9">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Korea’s population is concentrated in cities. The rural population was larger than the urban population until the </w:t>
      </w:r>
      <w:proofErr w:type="spellStart"/>
      <w:r w:rsidRPr="007260E4">
        <w:rPr>
          <w:rFonts w:ascii="Arial" w:hAnsi="Arial" w:cs="Arial"/>
          <w:kern w:val="0"/>
          <w:sz w:val="22"/>
          <w:szCs w:val="22"/>
        </w:rPr>
        <w:t>1970s</w:t>
      </w:r>
      <w:proofErr w:type="spellEnd"/>
      <w:r w:rsidRPr="007260E4">
        <w:rPr>
          <w:rFonts w:ascii="Arial" w:hAnsi="Arial" w:cs="Arial"/>
          <w:kern w:val="0"/>
          <w:sz w:val="22"/>
          <w:szCs w:val="22"/>
        </w:rPr>
        <w:t>. However, as the urbanization rate in -</w:t>
      </w:r>
      <w:proofErr w:type="spellStart"/>
      <w:r w:rsidRPr="007260E4">
        <w:rPr>
          <w:rFonts w:ascii="Arial" w:hAnsi="Arial" w:cs="Arial"/>
          <w:kern w:val="0"/>
          <w:sz w:val="22"/>
          <w:szCs w:val="22"/>
        </w:rPr>
        <w:t>eup</w:t>
      </w:r>
      <w:proofErr w:type="spellEnd"/>
      <w:r w:rsidRPr="007260E4">
        <w:rPr>
          <w:rFonts w:ascii="Arial" w:hAnsi="Arial" w:cs="Arial"/>
          <w:kern w:val="0"/>
          <w:sz w:val="22"/>
          <w:szCs w:val="22"/>
        </w:rPr>
        <w:t xml:space="preserve"> areas has expanded, more than 90 percent of Korea’s population lives in cities as of 2020.</w:t>
      </w:r>
    </w:p>
    <w:p w14:paraId="1D13B8A5" w14:textId="77777777" w:rsidR="009125E9" w:rsidRPr="007260E4" w:rsidRDefault="009125E9" w:rsidP="00A12D5C">
      <w:pPr>
        <w:spacing w:line="276" w:lineRule="auto"/>
        <w:rPr>
          <w:rFonts w:ascii="Arial" w:hAnsi="Arial" w:cs="Arial"/>
          <w:sz w:val="22"/>
          <w:szCs w:val="22"/>
        </w:rPr>
      </w:pPr>
    </w:p>
    <w:p w14:paraId="2AEEC68D" w14:textId="77777777" w:rsidR="009125E9" w:rsidRPr="007260E4" w:rsidRDefault="009125E9">
      <w:pPr>
        <w:widowControl/>
        <w:wordWrap/>
        <w:jc w:val="left"/>
        <w:rPr>
          <w:rFonts w:ascii="Arial" w:hAnsi="Arial" w:cs="Arial"/>
          <w:b/>
          <w:bCs/>
          <w:spacing w:val="-5"/>
          <w:kern w:val="0"/>
          <w:sz w:val="22"/>
          <w:szCs w:val="22"/>
        </w:rPr>
      </w:pPr>
      <w:r w:rsidRPr="007260E4">
        <w:rPr>
          <w:rFonts w:ascii="Arial" w:hAnsi="Arial" w:cs="Arial"/>
          <w:b/>
          <w:bCs/>
          <w:spacing w:val="-5"/>
          <w:kern w:val="0"/>
          <w:sz w:val="22"/>
          <w:szCs w:val="22"/>
        </w:rPr>
        <w:br w:type="page"/>
      </w:r>
    </w:p>
    <w:p w14:paraId="6B4B4751" w14:textId="06E8C589" w:rsidR="005A1F8E" w:rsidRPr="007260E4" w:rsidRDefault="005A1F8E" w:rsidP="00A12D5C">
      <w:pPr>
        <w:widowControl/>
        <w:wordWrap/>
        <w:spacing w:line="276" w:lineRule="auto"/>
        <w:rPr>
          <w:rFonts w:ascii="Arial" w:hAnsi="Arial" w:cs="Arial"/>
          <w:kern w:val="0"/>
          <w:sz w:val="22"/>
          <w:szCs w:val="22"/>
        </w:rPr>
      </w:pPr>
      <w:r w:rsidRPr="007260E4">
        <w:rPr>
          <w:rFonts w:ascii="Arial" w:hAnsi="Arial" w:cs="Arial"/>
          <w:b/>
          <w:bCs/>
          <w:spacing w:val="-5"/>
          <w:kern w:val="0"/>
          <w:sz w:val="22"/>
          <w:szCs w:val="22"/>
        </w:rPr>
        <w:lastRenderedPageBreak/>
        <w:t>Population Status</w:t>
      </w:r>
    </w:p>
    <w:p w14:paraId="41FBDF0B" w14:textId="77777777" w:rsidR="005A1F8E" w:rsidRPr="007260E4" w:rsidRDefault="005A1F8E" w:rsidP="00A12D5C">
      <w:pPr>
        <w:spacing w:line="276" w:lineRule="auto"/>
        <w:rPr>
          <w:rFonts w:ascii="Arial" w:hAnsi="Arial" w:cs="Arial"/>
          <w:sz w:val="22"/>
          <w:szCs w:val="22"/>
        </w:rPr>
      </w:pPr>
    </w:p>
    <w:p w14:paraId="631DA8E5" w14:textId="60D12C65" w:rsidR="005A1F8E" w:rsidRPr="007260E4" w:rsidRDefault="009125E9"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Population Density by -Si/-Gun/-Gu (2020)</w:t>
      </w:r>
    </w:p>
    <w:p w14:paraId="33154268" w14:textId="310C6EEC" w:rsidR="009125E9" w:rsidRPr="007260E4" w:rsidRDefault="009125E9"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Proportion of the Domestic Population (2020)</w:t>
      </w:r>
    </w:p>
    <w:p w14:paraId="390482EF" w14:textId="24289164" w:rsidR="009125E9" w:rsidRPr="007260E4" w:rsidRDefault="009125E9"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Fonts w:ascii="Arial" w:hAnsi="Arial" w:cs="Arial"/>
          <w:sz w:val="22"/>
          <w:szCs w:val="22"/>
        </w:rPr>
        <w:t>Population by Region</w:t>
      </w:r>
    </w:p>
    <w:p w14:paraId="435E6BA4" w14:textId="4A34CFAE" w:rsidR="009125E9" w:rsidRPr="007260E4" w:rsidRDefault="009125E9" w:rsidP="00A12D5C">
      <w:pPr>
        <w:spacing w:line="276" w:lineRule="auto"/>
        <w:rPr>
          <w:rFonts w:ascii="Arial" w:hAnsi="Arial" w:cs="Arial"/>
          <w:sz w:val="22"/>
          <w:szCs w:val="22"/>
        </w:rPr>
      </w:pPr>
      <w:r w:rsidRPr="007260E4">
        <w:rPr>
          <w:rFonts w:ascii="Arial" w:hAnsi="Arial" w:cs="Arial"/>
          <w:sz w:val="22"/>
          <w:szCs w:val="22"/>
        </w:rPr>
        <w:t xml:space="preserve">&lt;graph&gt; </w:t>
      </w:r>
      <w:r w:rsidRPr="007260E4">
        <w:rPr>
          <w:rFonts w:ascii="Arial" w:hAnsi="Arial" w:cs="Arial"/>
          <w:sz w:val="22"/>
          <w:szCs w:val="22"/>
        </w:rPr>
        <w:t>Proportion of Population by Region</w:t>
      </w:r>
    </w:p>
    <w:p w14:paraId="4A2FAF77" w14:textId="226B4E0F" w:rsidR="009125E9" w:rsidRPr="007260E4" w:rsidRDefault="009125E9" w:rsidP="00A12D5C">
      <w:pPr>
        <w:spacing w:line="276" w:lineRule="auto"/>
        <w:rPr>
          <w:rFonts w:ascii="Arial" w:hAnsi="Arial" w:cs="Arial"/>
          <w:sz w:val="22"/>
          <w:szCs w:val="22"/>
        </w:rPr>
      </w:pPr>
    </w:p>
    <w:p w14:paraId="03E53249"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Korea’s population with foreigners in 2020 is approximately 2.6 times higher than that in 1949. Considering population counts by region, Korea’s population was evenly distributed among the Seoul Metropolitan Area,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region, and the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 by the 1970s. However, the population of the Seoul Metropolitan Area has been higher than that of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and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regions since the 1990s, and about 50 percent of Korea’s population resides in the Seoul Metropolitan Area as of 2020. While the proportions of the population in the Chungcheong region and </w:t>
      </w:r>
      <w:proofErr w:type="spellStart"/>
      <w:r w:rsidRPr="007260E4">
        <w:rPr>
          <w:rFonts w:ascii="Arial" w:hAnsi="Arial" w:cs="Arial"/>
          <w:kern w:val="0"/>
          <w:sz w:val="22"/>
          <w:szCs w:val="22"/>
        </w:rPr>
        <w:t>Jeju</w:t>
      </w:r>
      <w:proofErr w:type="spellEnd"/>
      <w:r w:rsidRPr="007260E4">
        <w:rPr>
          <w:rFonts w:ascii="Arial" w:hAnsi="Arial" w:cs="Arial"/>
          <w:kern w:val="0"/>
          <w:sz w:val="22"/>
          <w:szCs w:val="22"/>
        </w:rPr>
        <w:t xml:space="preserve">-do are generally maintained at the same level, those in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region, the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 and Gangwon-do continue to fall. Compared to other regions,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region experienced a sharp decrease in proportions from 25.2 percent in 1949 to 9.8 percent in 2020.</w:t>
      </w:r>
    </w:p>
    <w:p w14:paraId="0AC6CCE0"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Meanwhile, from 1949 to 2000, the proportion of the domestic population was approximately 99.0 percent. However, it has gradually declined since 2000, with 98.9 percent in 2010 and 96.7 percent in 2020. The proportion of the domestic population also tends to decline in provinces. In 2020, the lowest proportion occurred in </w:t>
      </w:r>
      <w:proofErr w:type="spellStart"/>
      <w:r w:rsidRPr="007260E4">
        <w:rPr>
          <w:rFonts w:ascii="Arial" w:hAnsi="Arial" w:cs="Arial"/>
          <w:kern w:val="0"/>
          <w:sz w:val="22"/>
          <w:szCs w:val="22"/>
        </w:rPr>
        <w:t>Jeju</w:t>
      </w:r>
      <w:proofErr w:type="spellEnd"/>
      <w:r w:rsidRPr="007260E4">
        <w:rPr>
          <w:rFonts w:ascii="Arial" w:hAnsi="Arial" w:cs="Arial"/>
          <w:kern w:val="0"/>
          <w:sz w:val="22"/>
          <w:szCs w:val="22"/>
        </w:rPr>
        <w:t>-do (96.0%) and the highest in Gangwon-do (98.4%).</w:t>
      </w:r>
    </w:p>
    <w:p w14:paraId="07AE6341" w14:textId="77777777" w:rsidR="005A1F8E" w:rsidRPr="007260E4" w:rsidRDefault="005A1F8E" w:rsidP="00A12D5C">
      <w:pPr>
        <w:spacing w:line="276" w:lineRule="auto"/>
        <w:rPr>
          <w:rFonts w:ascii="Arial" w:hAnsi="Arial" w:cs="Arial"/>
          <w:sz w:val="22"/>
          <w:szCs w:val="22"/>
        </w:rPr>
      </w:pPr>
    </w:p>
    <w:p w14:paraId="482258BB" w14:textId="77777777" w:rsidR="005A1F8E" w:rsidRPr="007260E4" w:rsidRDefault="005A1F8E" w:rsidP="00A12D5C">
      <w:pPr>
        <w:spacing w:line="276" w:lineRule="auto"/>
        <w:rPr>
          <w:rFonts w:ascii="Arial" w:hAnsi="Arial" w:cs="Arial"/>
          <w:sz w:val="22"/>
          <w:szCs w:val="22"/>
        </w:rPr>
      </w:pPr>
    </w:p>
    <w:p w14:paraId="714E3D05" w14:textId="77777777" w:rsidR="009125E9" w:rsidRPr="007260E4" w:rsidRDefault="009125E9">
      <w:pPr>
        <w:widowControl/>
        <w:wordWrap/>
        <w:jc w:val="left"/>
        <w:rPr>
          <w:rFonts w:ascii="Arial" w:hAnsi="Arial" w:cs="Arial"/>
          <w:b/>
          <w:bCs/>
          <w:spacing w:val="-5"/>
          <w:kern w:val="0"/>
          <w:sz w:val="22"/>
          <w:szCs w:val="22"/>
        </w:rPr>
      </w:pPr>
      <w:r w:rsidRPr="007260E4">
        <w:rPr>
          <w:rFonts w:ascii="Arial" w:hAnsi="Arial" w:cs="Arial"/>
          <w:b/>
          <w:bCs/>
          <w:spacing w:val="-5"/>
          <w:kern w:val="0"/>
          <w:sz w:val="22"/>
          <w:szCs w:val="22"/>
        </w:rPr>
        <w:br w:type="page"/>
      </w:r>
    </w:p>
    <w:p w14:paraId="68B2C689" w14:textId="67102452" w:rsidR="005A1F8E" w:rsidRPr="007260E4" w:rsidRDefault="005A1F8E" w:rsidP="00A12D5C">
      <w:pPr>
        <w:widowControl/>
        <w:wordWrap/>
        <w:spacing w:line="276" w:lineRule="auto"/>
        <w:rPr>
          <w:rFonts w:ascii="Arial" w:hAnsi="Arial" w:cs="Arial"/>
          <w:kern w:val="0"/>
          <w:sz w:val="22"/>
          <w:szCs w:val="22"/>
        </w:rPr>
      </w:pPr>
      <w:r w:rsidRPr="007260E4">
        <w:rPr>
          <w:rFonts w:ascii="Arial" w:hAnsi="Arial" w:cs="Arial"/>
          <w:b/>
          <w:bCs/>
          <w:spacing w:val="-5"/>
          <w:kern w:val="0"/>
          <w:sz w:val="22"/>
          <w:szCs w:val="22"/>
        </w:rPr>
        <w:lastRenderedPageBreak/>
        <w:t>Population Crisis</w:t>
      </w:r>
    </w:p>
    <w:p w14:paraId="2D777659" w14:textId="476922CD" w:rsidR="005A1F8E" w:rsidRPr="007260E4" w:rsidRDefault="005A1F8E" w:rsidP="00A12D5C">
      <w:pPr>
        <w:spacing w:line="276" w:lineRule="auto"/>
        <w:rPr>
          <w:rFonts w:ascii="Arial" w:hAnsi="Arial" w:cs="Arial"/>
          <w:sz w:val="22"/>
          <w:szCs w:val="22"/>
        </w:rPr>
      </w:pPr>
    </w:p>
    <w:p w14:paraId="2768E0B3" w14:textId="7DD66CA9" w:rsidR="00582FFA" w:rsidRPr="007260E4" w:rsidRDefault="00582FFA"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Style w:val="A20"/>
          <w:rFonts w:ascii="Arial" w:hAnsi="Arial" w:cs="Arial"/>
          <w:sz w:val="22"/>
          <w:szCs w:val="22"/>
        </w:rPr>
        <w:t>Population Growth</w:t>
      </w:r>
    </w:p>
    <w:p w14:paraId="58BB0AA2" w14:textId="6C348FFD" w:rsidR="00582FFA" w:rsidRPr="007260E4" w:rsidRDefault="00582FFA"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Domestic Population Growth</w:t>
      </w:r>
    </w:p>
    <w:p w14:paraId="32B4C58F" w14:textId="7D4C087D" w:rsidR="00582FFA" w:rsidRPr="007260E4" w:rsidRDefault="00582FFA" w:rsidP="00A12D5C">
      <w:pPr>
        <w:spacing w:line="276" w:lineRule="auto"/>
        <w:rPr>
          <w:rFonts w:ascii="Arial" w:hAnsi="Arial" w:cs="Arial"/>
          <w:sz w:val="22"/>
          <w:szCs w:val="22"/>
        </w:rPr>
      </w:pPr>
      <w:r w:rsidRPr="007260E4">
        <w:rPr>
          <w:rFonts w:ascii="Arial" w:hAnsi="Arial" w:cs="Arial"/>
          <w:sz w:val="22"/>
          <w:szCs w:val="22"/>
        </w:rPr>
        <w:t xml:space="preserve">&lt;graph&gt; </w:t>
      </w:r>
      <w:r w:rsidRPr="007260E4">
        <w:rPr>
          <w:rStyle w:val="A20"/>
          <w:rFonts w:ascii="Arial" w:hAnsi="Arial" w:cs="Arial"/>
          <w:sz w:val="22"/>
          <w:szCs w:val="22"/>
        </w:rPr>
        <w:t>Population Growth Rates of Korea</w:t>
      </w:r>
      <w:r w:rsidRPr="007260E4">
        <w:rPr>
          <w:rStyle w:val="A3"/>
          <w:rFonts w:ascii="Arial" w:hAnsi="Arial" w:cs="Arial"/>
          <w:sz w:val="22"/>
          <w:szCs w:val="22"/>
        </w:rPr>
        <w:t xml:space="preserve">, </w:t>
      </w:r>
      <w:r w:rsidRPr="007260E4">
        <w:rPr>
          <w:rStyle w:val="A20"/>
          <w:rFonts w:ascii="Arial" w:hAnsi="Arial" w:cs="Arial"/>
          <w:sz w:val="22"/>
          <w:szCs w:val="22"/>
        </w:rPr>
        <w:t>World</w:t>
      </w:r>
      <w:r w:rsidRPr="007260E4">
        <w:rPr>
          <w:rStyle w:val="A3"/>
          <w:rFonts w:ascii="Arial" w:hAnsi="Arial" w:cs="Arial"/>
          <w:sz w:val="22"/>
          <w:szCs w:val="22"/>
        </w:rPr>
        <w:t xml:space="preserve">, </w:t>
      </w:r>
      <w:r w:rsidRPr="007260E4">
        <w:rPr>
          <w:rStyle w:val="A20"/>
          <w:rFonts w:ascii="Arial" w:hAnsi="Arial" w:cs="Arial"/>
          <w:sz w:val="22"/>
          <w:szCs w:val="22"/>
        </w:rPr>
        <w:t>and OECD</w:t>
      </w:r>
    </w:p>
    <w:p w14:paraId="4BAB6486" w14:textId="70CBD6BC" w:rsidR="00582FFA" w:rsidRPr="007260E4" w:rsidRDefault="00582FFA"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Style w:val="A20"/>
          <w:rFonts w:ascii="Arial" w:hAnsi="Arial" w:cs="Arial"/>
          <w:sz w:val="22"/>
          <w:szCs w:val="22"/>
        </w:rPr>
        <w:t>Growth Rate of Total Population and Domestic Population by Region</w:t>
      </w:r>
    </w:p>
    <w:p w14:paraId="21A52AD1" w14:textId="77777777" w:rsidR="00582FFA" w:rsidRPr="007260E4" w:rsidRDefault="00582FFA" w:rsidP="00A12D5C">
      <w:pPr>
        <w:spacing w:line="276" w:lineRule="auto"/>
        <w:rPr>
          <w:rFonts w:ascii="Arial" w:hAnsi="Arial" w:cs="Arial"/>
          <w:sz w:val="22"/>
          <w:szCs w:val="22"/>
        </w:rPr>
      </w:pPr>
    </w:p>
    <w:p w14:paraId="5B04027B"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The foreign population grew at a rate of 2–3 percent until the 1960s, which was higher than that of OECD and the world, but the growth rate declined sharply from 1970 to the mid-1980s. This downward tendency in population growth continued in 2020. As a result, the population grew 0.14 percent in 2020.</w:t>
      </w:r>
    </w:p>
    <w:p w14:paraId="43E013D5"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According to the five-year censuses (1980–1985 and 2005–2010), the annual population fell by about 1.0 percent during the two periods. While the Chungcheong region and Gangwon-do </w:t>
      </w:r>
      <w:proofErr w:type="gramStart"/>
      <w:r w:rsidRPr="007260E4">
        <w:rPr>
          <w:rFonts w:ascii="Arial" w:hAnsi="Arial" w:cs="Arial"/>
          <w:kern w:val="0"/>
          <w:sz w:val="22"/>
          <w:szCs w:val="22"/>
        </w:rPr>
        <w:t>experienced</w:t>
      </w:r>
      <w:proofErr w:type="gramEnd"/>
      <w:r w:rsidRPr="007260E4">
        <w:rPr>
          <w:rFonts w:ascii="Arial" w:hAnsi="Arial" w:cs="Arial"/>
          <w:kern w:val="0"/>
          <w:sz w:val="22"/>
          <w:szCs w:val="22"/>
        </w:rPr>
        <w:t xml:space="preserve"> an increase in population, negative growth occurred in other regions. The change rate of domestic population growth was higher than that of the total foreign population during 2005–2010, while they were similar in 1980–2005.</w:t>
      </w:r>
    </w:p>
    <w:p w14:paraId="0665A27B" w14:textId="129EB350" w:rsidR="005A1F8E" w:rsidRPr="007260E4" w:rsidRDefault="005A1F8E" w:rsidP="00A12D5C">
      <w:pPr>
        <w:spacing w:line="276" w:lineRule="auto"/>
        <w:rPr>
          <w:rFonts w:ascii="Arial" w:hAnsi="Arial" w:cs="Arial"/>
          <w:sz w:val="22"/>
          <w:szCs w:val="22"/>
        </w:rPr>
      </w:pPr>
    </w:p>
    <w:p w14:paraId="1A231339" w14:textId="649C5903" w:rsidR="00582FFA" w:rsidRPr="007260E4" w:rsidRDefault="00582FFA" w:rsidP="00582FFA">
      <w:pPr>
        <w:spacing w:line="276" w:lineRule="auto"/>
        <w:rPr>
          <w:rFonts w:ascii="Arial" w:hAnsi="Arial" w:cs="Arial"/>
          <w:sz w:val="22"/>
          <w:szCs w:val="22"/>
        </w:rPr>
      </w:pPr>
      <w:r w:rsidRPr="007260E4">
        <w:rPr>
          <w:rFonts w:ascii="Arial" w:hAnsi="Arial" w:cs="Arial"/>
          <w:sz w:val="22"/>
          <w:szCs w:val="22"/>
        </w:rPr>
        <w:t xml:space="preserve">&lt;map&gt; </w:t>
      </w:r>
      <w:r w:rsidRPr="007260E4">
        <w:rPr>
          <w:rStyle w:val="A20"/>
          <w:rFonts w:ascii="Arial" w:hAnsi="Arial" w:cs="Arial"/>
          <w:sz w:val="22"/>
          <w:szCs w:val="22"/>
        </w:rPr>
        <w:t>Crude Birth Rates by -</w:t>
      </w:r>
      <w:proofErr w:type="spellStart"/>
      <w:r w:rsidRPr="007260E4">
        <w:rPr>
          <w:rStyle w:val="A20"/>
          <w:rFonts w:ascii="Arial" w:hAnsi="Arial" w:cs="Arial"/>
          <w:sz w:val="22"/>
          <w:szCs w:val="22"/>
        </w:rPr>
        <w:t>si</w:t>
      </w:r>
      <w:proofErr w:type="spellEnd"/>
      <w:r w:rsidRPr="007260E4">
        <w:rPr>
          <w:rStyle w:val="A20"/>
          <w:rFonts w:ascii="Arial" w:hAnsi="Arial" w:cs="Arial"/>
          <w:sz w:val="22"/>
          <w:szCs w:val="22"/>
        </w:rPr>
        <w:t>/-do</w:t>
      </w:r>
    </w:p>
    <w:p w14:paraId="4EA53345" w14:textId="3853A86D" w:rsidR="00582FFA" w:rsidRPr="007260E4" w:rsidRDefault="00582FFA" w:rsidP="00582FFA">
      <w:pPr>
        <w:spacing w:line="276" w:lineRule="auto"/>
        <w:rPr>
          <w:rFonts w:ascii="Arial" w:hAnsi="Arial" w:cs="Arial"/>
          <w:sz w:val="22"/>
          <w:szCs w:val="22"/>
        </w:rPr>
      </w:pPr>
      <w:r w:rsidRPr="007260E4">
        <w:rPr>
          <w:rFonts w:ascii="Arial" w:hAnsi="Arial" w:cs="Arial"/>
          <w:sz w:val="22"/>
          <w:szCs w:val="22"/>
        </w:rPr>
        <w:t xml:space="preserve">&lt;map&gt; </w:t>
      </w:r>
      <w:r w:rsidRPr="007260E4">
        <w:rPr>
          <w:rStyle w:val="A20"/>
          <w:rFonts w:ascii="Arial" w:hAnsi="Arial" w:cs="Arial"/>
          <w:sz w:val="22"/>
          <w:szCs w:val="22"/>
        </w:rPr>
        <w:t xml:space="preserve">Rate of Natural Increase by </w:t>
      </w:r>
      <w:r w:rsidRPr="007260E4">
        <w:rPr>
          <w:rStyle w:val="A3"/>
          <w:rFonts w:ascii="Arial" w:hAnsi="Arial" w:cs="Arial"/>
          <w:sz w:val="22"/>
          <w:szCs w:val="22"/>
        </w:rPr>
        <w:t>-</w:t>
      </w:r>
      <w:proofErr w:type="spellStart"/>
      <w:r w:rsidRPr="007260E4">
        <w:rPr>
          <w:rStyle w:val="A20"/>
          <w:rFonts w:ascii="Arial" w:hAnsi="Arial" w:cs="Arial"/>
          <w:sz w:val="22"/>
          <w:szCs w:val="22"/>
        </w:rPr>
        <w:t>si</w:t>
      </w:r>
      <w:proofErr w:type="spellEnd"/>
      <w:r w:rsidRPr="007260E4">
        <w:rPr>
          <w:rStyle w:val="A3"/>
          <w:rFonts w:ascii="Arial" w:hAnsi="Arial" w:cs="Arial"/>
          <w:sz w:val="22"/>
          <w:szCs w:val="22"/>
        </w:rPr>
        <w:t>/-</w:t>
      </w:r>
      <w:r w:rsidRPr="007260E4">
        <w:rPr>
          <w:rStyle w:val="A20"/>
          <w:rFonts w:ascii="Arial" w:hAnsi="Arial" w:cs="Arial"/>
          <w:sz w:val="22"/>
          <w:szCs w:val="22"/>
        </w:rPr>
        <w:t>do</w:t>
      </w:r>
    </w:p>
    <w:p w14:paraId="32ACB56F" w14:textId="1F2BD8BA" w:rsidR="00582FFA" w:rsidRPr="007260E4" w:rsidRDefault="00582FFA" w:rsidP="00582FFA">
      <w:pPr>
        <w:spacing w:line="276" w:lineRule="auto"/>
        <w:rPr>
          <w:rFonts w:ascii="Arial" w:hAnsi="Arial" w:cs="Arial"/>
          <w:sz w:val="22"/>
          <w:szCs w:val="22"/>
        </w:rPr>
      </w:pPr>
      <w:r w:rsidRPr="007260E4">
        <w:rPr>
          <w:rFonts w:ascii="Arial" w:hAnsi="Arial" w:cs="Arial"/>
          <w:sz w:val="22"/>
          <w:szCs w:val="22"/>
        </w:rPr>
        <w:t xml:space="preserve">&lt;graph&gt; </w:t>
      </w:r>
      <w:r w:rsidRPr="007260E4">
        <w:rPr>
          <w:rStyle w:val="A20"/>
          <w:rFonts w:ascii="Arial" w:hAnsi="Arial" w:cs="Arial"/>
          <w:sz w:val="22"/>
          <w:szCs w:val="22"/>
        </w:rPr>
        <w:t>Births and Deaths of Korea</w:t>
      </w:r>
      <w:r w:rsidRPr="007260E4">
        <w:rPr>
          <w:rStyle w:val="A3"/>
          <w:rFonts w:ascii="Arial" w:hAnsi="Arial" w:cs="Arial"/>
          <w:sz w:val="22"/>
          <w:szCs w:val="22"/>
        </w:rPr>
        <w:t xml:space="preserve">, </w:t>
      </w:r>
      <w:r w:rsidRPr="007260E4">
        <w:rPr>
          <w:rStyle w:val="A20"/>
          <w:rFonts w:ascii="Arial" w:hAnsi="Arial" w:cs="Arial"/>
          <w:sz w:val="22"/>
          <w:szCs w:val="22"/>
        </w:rPr>
        <w:t>World</w:t>
      </w:r>
      <w:r w:rsidRPr="007260E4">
        <w:rPr>
          <w:rStyle w:val="A3"/>
          <w:rFonts w:ascii="Arial" w:hAnsi="Arial" w:cs="Arial"/>
          <w:sz w:val="22"/>
          <w:szCs w:val="22"/>
        </w:rPr>
        <w:t xml:space="preserve">, </w:t>
      </w:r>
      <w:r w:rsidRPr="007260E4">
        <w:rPr>
          <w:rStyle w:val="A20"/>
          <w:rFonts w:ascii="Arial" w:hAnsi="Arial" w:cs="Arial"/>
          <w:sz w:val="22"/>
          <w:szCs w:val="22"/>
        </w:rPr>
        <w:t>and OECD</w:t>
      </w:r>
    </w:p>
    <w:p w14:paraId="26B93539" w14:textId="77777777" w:rsidR="00582FFA" w:rsidRPr="007260E4" w:rsidRDefault="00582FFA" w:rsidP="00582FFA">
      <w:pPr>
        <w:spacing w:line="276" w:lineRule="auto"/>
        <w:rPr>
          <w:rFonts w:ascii="Arial" w:hAnsi="Arial" w:cs="Arial"/>
          <w:sz w:val="22"/>
          <w:szCs w:val="22"/>
        </w:rPr>
      </w:pPr>
      <w:r w:rsidRPr="007260E4">
        <w:rPr>
          <w:rFonts w:ascii="Arial" w:hAnsi="Arial" w:cs="Arial"/>
          <w:sz w:val="22"/>
          <w:szCs w:val="22"/>
        </w:rPr>
        <w:t xml:space="preserve">&lt;table&gt; </w:t>
      </w:r>
      <w:r w:rsidRPr="007260E4">
        <w:rPr>
          <w:rStyle w:val="A20"/>
          <w:rFonts w:ascii="Arial" w:hAnsi="Arial" w:cs="Arial"/>
          <w:sz w:val="22"/>
          <w:szCs w:val="22"/>
        </w:rPr>
        <w:t>Growth Rate of Total Population and Domestic Population by Region</w:t>
      </w:r>
    </w:p>
    <w:p w14:paraId="6D51B7E9" w14:textId="58A475A4" w:rsidR="00582FFA" w:rsidRPr="007260E4" w:rsidRDefault="00582FFA" w:rsidP="00A12D5C">
      <w:pPr>
        <w:spacing w:line="276" w:lineRule="auto"/>
        <w:rPr>
          <w:rFonts w:ascii="Arial" w:hAnsi="Arial" w:cs="Arial"/>
          <w:sz w:val="22"/>
          <w:szCs w:val="22"/>
        </w:rPr>
      </w:pPr>
      <w:r w:rsidRPr="007260E4">
        <w:rPr>
          <w:rStyle w:val="A20"/>
          <w:rFonts w:ascii="Arial" w:hAnsi="Arial" w:cs="Arial"/>
          <w:sz w:val="22"/>
          <w:szCs w:val="22"/>
        </w:rPr>
        <w:t>Births</w:t>
      </w:r>
      <w:r w:rsidRPr="007260E4">
        <w:rPr>
          <w:rStyle w:val="A3"/>
          <w:rFonts w:ascii="Arial" w:hAnsi="Arial" w:cs="Arial"/>
          <w:sz w:val="22"/>
          <w:szCs w:val="22"/>
        </w:rPr>
        <w:t xml:space="preserve">, </w:t>
      </w:r>
      <w:r w:rsidRPr="007260E4">
        <w:rPr>
          <w:rStyle w:val="A20"/>
          <w:rFonts w:ascii="Arial" w:hAnsi="Arial" w:cs="Arial"/>
          <w:sz w:val="22"/>
          <w:szCs w:val="22"/>
        </w:rPr>
        <w:t>Deaths</w:t>
      </w:r>
      <w:r w:rsidRPr="007260E4">
        <w:rPr>
          <w:rStyle w:val="A3"/>
          <w:rFonts w:ascii="Arial" w:hAnsi="Arial" w:cs="Arial"/>
          <w:sz w:val="22"/>
          <w:szCs w:val="22"/>
        </w:rPr>
        <w:t xml:space="preserve">, </w:t>
      </w:r>
      <w:r w:rsidRPr="007260E4">
        <w:rPr>
          <w:rStyle w:val="A20"/>
          <w:rFonts w:ascii="Arial" w:hAnsi="Arial" w:cs="Arial"/>
          <w:sz w:val="22"/>
          <w:szCs w:val="22"/>
        </w:rPr>
        <w:t>and Natural Increase by Region</w:t>
      </w:r>
    </w:p>
    <w:p w14:paraId="01F4FD25" w14:textId="77777777" w:rsidR="00582FFA" w:rsidRPr="007260E4" w:rsidRDefault="00582FFA" w:rsidP="00A12D5C">
      <w:pPr>
        <w:spacing w:line="276" w:lineRule="auto"/>
        <w:rPr>
          <w:rFonts w:ascii="Arial" w:hAnsi="Arial" w:cs="Arial"/>
          <w:sz w:val="22"/>
          <w:szCs w:val="22"/>
        </w:rPr>
      </w:pPr>
    </w:p>
    <w:p w14:paraId="041702D5"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Since independence from Japanese occupation, Korea’s population has continued to rise rapidly, with a fertility rate higher than that of the world average until the 1960s. In the 1960s, the fertility rate was 6. The fertility rate of Korea reached a level </w:t>
      </w:r>
      <w:proofErr w:type="gramStart"/>
      <w:r w:rsidRPr="007260E4">
        <w:rPr>
          <w:rFonts w:ascii="Arial" w:hAnsi="Arial" w:cs="Arial"/>
          <w:kern w:val="0"/>
          <w:sz w:val="22"/>
          <w:szCs w:val="22"/>
        </w:rPr>
        <w:t>similar to</w:t>
      </w:r>
      <w:proofErr w:type="gramEnd"/>
      <w:r w:rsidRPr="007260E4">
        <w:rPr>
          <w:rFonts w:ascii="Arial" w:hAnsi="Arial" w:cs="Arial"/>
          <w:kern w:val="0"/>
          <w:sz w:val="22"/>
          <w:szCs w:val="22"/>
        </w:rPr>
        <w:t xml:space="preserve"> the OECD average due to strong population suppression policies implemented in the 1960s and 1980s. However, the low fertility phenomenon has worsened since 1990. In 2019, Korea’s total fertility rate fell below 1, and the crude birth rate also declined to 1/7 compared to that of 1960. The death toll decreased steeply from the 1960s to the 1970s, but it has remained unchanged since the 1980s. Due to such changes in births and deaths, Korea’s natural growth in population has become lower than the averages of both the world and OECD countries, and the nation is now facing a demographic cliff. In 2019, all regions but the Seoul Metropolitan Area and </w:t>
      </w:r>
      <w:proofErr w:type="spellStart"/>
      <w:r w:rsidRPr="007260E4">
        <w:rPr>
          <w:rFonts w:ascii="Arial" w:hAnsi="Arial" w:cs="Arial"/>
          <w:kern w:val="0"/>
          <w:sz w:val="22"/>
          <w:szCs w:val="22"/>
        </w:rPr>
        <w:t>Jeju</w:t>
      </w:r>
      <w:proofErr w:type="spellEnd"/>
      <w:r w:rsidRPr="007260E4">
        <w:rPr>
          <w:rFonts w:ascii="Arial" w:hAnsi="Arial" w:cs="Arial"/>
          <w:kern w:val="0"/>
          <w:sz w:val="22"/>
          <w:szCs w:val="22"/>
        </w:rPr>
        <w:t>-do were experiencing negative natural growth in their populations.</w:t>
      </w:r>
    </w:p>
    <w:p w14:paraId="01D4570F" w14:textId="46955316" w:rsidR="005A1F8E" w:rsidRPr="007260E4" w:rsidRDefault="005A1F8E" w:rsidP="00A12D5C">
      <w:pPr>
        <w:spacing w:line="276" w:lineRule="auto"/>
        <w:rPr>
          <w:rFonts w:ascii="Arial" w:hAnsi="Arial" w:cs="Arial"/>
          <w:sz w:val="22"/>
          <w:szCs w:val="22"/>
        </w:rPr>
      </w:pPr>
    </w:p>
    <w:p w14:paraId="69A15E10" w14:textId="6902EA81" w:rsidR="006128BB" w:rsidRPr="007260E4" w:rsidRDefault="006128BB"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Population Extinction</w:t>
      </w:r>
      <w:r w:rsidRPr="007260E4">
        <w:rPr>
          <w:rFonts w:ascii="Arial" w:hAnsi="Arial" w:cs="Arial"/>
          <w:sz w:val="22"/>
          <w:szCs w:val="22"/>
        </w:rPr>
        <w:t xml:space="preserve"> - </w:t>
      </w:r>
      <w:r w:rsidRPr="007260E4">
        <w:rPr>
          <w:rStyle w:val="A12"/>
          <w:rFonts w:ascii="Arial" w:hAnsi="Arial" w:cs="Arial"/>
          <w:sz w:val="22"/>
          <w:szCs w:val="22"/>
        </w:rPr>
        <w:t>Domestic Population</w:t>
      </w:r>
    </w:p>
    <w:p w14:paraId="6A6143F6" w14:textId="1ED41484" w:rsidR="006128BB" w:rsidRPr="007260E4" w:rsidRDefault="006128BB"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Fonts w:ascii="Arial" w:hAnsi="Arial" w:cs="Arial"/>
          <w:sz w:val="22"/>
          <w:szCs w:val="22"/>
        </w:rPr>
        <w:t>Number and Proportion of -Si/-Gun/-Gu Population Extinction by Region</w:t>
      </w:r>
    </w:p>
    <w:p w14:paraId="34921A55" w14:textId="6AC1F697" w:rsidR="006128BB" w:rsidRPr="007260E4" w:rsidRDefault="006128BB"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Fonts w:ascii="Arial" w:hAnsi="Arial" w:cs="Arial"/>
          <w:sz w:val="22"/>
          <w:szCs w:val="22"/>
        </w:rPr>
        <w:t>Top -Si/-Gun/-Gu at High Risk of Population Extinction (2020)</w:t>
      </w:r>
    </w:p>
    <w:p w14:paraId="10387BC6" w14:textId="4C2B1F35" w:rsidR="006128BB" w:rsidRPr="007260E4" w:rsidRDefault="006128BB"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Population Extinction Index (-Dong/-</w:t>
      </w:r>
      <w:proofErr w:type="spellStart"/>
      <w:r w:rsidRPr="007260E4">
        <w:rPr>
          <w:rFonts w:ascii="Arial" w:hAnsi="Arial" w:cs="Arial"/>
          <w:sz w:val="22"/>
          <w:szCs w:val="22"/>
        </w:rPr>
        <w:t>Eup</w:t>
      </w:r>
      <w:proofErr w:type="spellEnd"/>
      <w:r w:rsidRPr="007260E4">
        <w:rPr>
          <w:rFonts w:ascii="Arial" w:hAnsi="Arial" w:cs="Arial"/>
          <w:sz w:val="22"/>
          <w:szCs w:val="22"/>
        </w:rPr>
        <w:t>/-</w:t>
      </w:r>
      <w:proofErr w:type="spellStart"/>
      <w:r w:rsidRPr="007260E4">
        <w:rPr>
          <w:rFonts w:ascii="Arial" w:hAnsi="Arial" w:cs="Arial"/>
          <w:sz w:val="22"/>
          <w:szCs w:val="22"/>
        </w:rPr>
        <w:t>Myeon</w:t>
      </w:r>
      <w:proofErr w:type="spellEnd"/>
      <w:r w:rsidRPr="007260E4">
        <w:rPr>
          <w:rFonts w:ascii="Arial" w:hAnsi="Arial" w:cs="Arial"/>
          <w:sz w:val="22"/>
          <w:szCs w:val="22"/>
        </w:rPr>
        <w:t>) (2020</w:t>
      </w:r>
    </w:p>
    <w:p w14:paraId="25EDF855" w14:textId="1F8B03AD" w:rsidR="006128BB" w:rsidRPr="007260E4" w:rsidRDefault="006128BB"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Fonts w:ascii="Arial" w:hAnsi="Arial" w:cs="Arial"/>
          <w:sz w:val="22"/>
          <w:szCs w:val="22"/>
        </w:rPr>
        <w:t>Top -Dong/-</w:t>
      </w:r>
      <w:proofErr w:type="spellStart"/>
      <w:r w:rsidRPr="007260E4">
        <w:rPr>
          <w:rFonts w:ascii="Arial" w:hAnsi="Arial" w:cs="Arial"/>
          <w:sz w:val="22"/>
          <w:szCs w:val="22"/>
        </w:rPr>
        <w:t>Eup</w:t>
      </w:r>
      <w:proofErr w:type="spellEnd"/>
      <w:r w:rsidRPr="007260E4">
        <w:rPr>
          <w:rFonts w:ascii="Arial" w:hAnsi="Arial" w:cs="Arial"/>
          <w:sz w:val="22"/>
          <w:szCs w:val="22"/>
        </w:rPr>
        <w:t>/-</w:t>
      </w:r>
      <w:proofErr w:type="spellStart"/>
      <w:r w:rsidRPr="007260E4">
        <w:rPr>
          <w:rFonts w:ascii="Arial" w:hAnsi="Arial" w:cs="Arial"/>
          <w:sz w:val="22"/>
          <w:szCs w:val="22"/>
        </w:rPr>
        <w:t>Myeon</w:t>
      </w:r>
      <w:proofErr w:type="spellEnd"/>
      <w:r w:rsidRPr="007260E4">
        <w:rPr>
          <w:rFonts w:ascii="Arial" w:hAnsi="Arial" w:cs="Arial"/>
          <w:sz w:val="22"/>
          <w:szCs w:val="22"/>
        </w:rPr>
        <w:t xml:space="preserve"> at High Risk of Population Extinction</w:t>
      </w:r>
    </w:p>
    <w:p w14:paraId="0C2D9D90" w14:textId="44AF9D9F" w:rsidR="006128BB" w:rsidRPr="007260E4" w:rsidRDefault="006128BB"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Fonts w:ascii="Arial" w:hAnsi="Arial" w:cs="Arial"/>
          <w:sz w:val="22"/>
          <w:szCs w:val="22"/>
        </w:rPr>
        <w:t>Number and Percentage of -Dong/-</w:t>
      </w:r>
      <w:proofErr w:type="spellStart"/>
      <w:r w:rsidRPr="007260E4">
        <w:rPr>
          <w:rFonts w:ascii="Arial" w:hAnsi="Arial" w:cs="Arial"/>
          <w:sz w:val="22"/>
          <w:szCs w:val="22"/>
        </w:rPr>
        <w:t>Eup</w:t>
      </w:r>
      <w:proofErr w:type="spellEnd"/>
      <w:r w:rsidRPr="007260E4">
        <w:rPr>
          <w:rFonts w:ascii="Arial" w:hAnsi="Arial" w:cs="Arial"/>
          <w:sz w:val="22"/>
          <w:szCs w:val="22"/>
        </w:rPr>
        <w:t>/-</w:t>
      </w:r>
      <w:proofErr w:type="spellStart"/>
      <w:r w:rsidRPr="007260E4">
        <w:rPr>
          <w:rFonts w:ascii="Arial" w:hAnsi="Arial" w:cs="Arial"/>
          <w:sz w:val="22"/>
          <w:szCs w:val="22"/>
        </w:rPr>
        <w:t>Myeon</w:t>
      </w:r>
      <w:proofErr w:type="spellEnd"/>
      <w:r w:rsidRPr="007260E4">
        <w:rPr>
          <w:rFonts w:ascii="Arial" w:hAnsi="Arial" w:cs="Arial"/>
          <w:sz w:val="22"/>
          <w:szCs w:val="22"/>
        </w:rPr>
        <w:t xml:space="preserve"> Population Extinction by Region (2020)</w:t>
      </w:r>
    </w:p>
    <w:p w14:paraId="499A8CC6" w14:textId="77777777" w:rsidR="006128BB" w:rsidRPr="007260E4" w:rsidRDefault="006128BB" w:rsidP="00A12D5C">
      <w:pPr>
        <w:spacing w:line="276" w:lineRule="auto"/>
        <w:rPr>
          <w:rFonts w:ascii="Arial" w:hAnsi="Arial" w:cs="Arial"/>
          <w:sz w:val="22"/>
          <w:szCs w:val="22"/>
        </w:rPr>
      </w:pPr>
    </w:p>
    <w:p w14:paraId="4A1C9E55"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lastRenderedPageBreak/>
        <w:t>In Korea, nationwide concerns about the disappearance of the local population are increasing with lowered birth and fertility rates. The local extinction risk index, a division of the female population of childbearing age from 20 to 39 over the elderly population over 65 years old, represents the level of population extinction as follows: 0.5–1.0 for a “caution” area, 0.2–0.5 for a “risk” area, and less than 0.2 for a “high risk” area.</w:t>
      </w:r>
    </w:p>
    <w:p w14:paraId="46F31273"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When considering only domestic people in -</w:t>
      </w:r>
      <w:proofErr w:type="spellStart"/>
      <w:r w:rsidRPr="007260E4">
        <w:rPr>
          <w:rFonts w:ascii="Arial" w:hAnsi="Arial" w:cs="Arial"/>
          <w:kern w:val="0"/>
          <w:sz w:val="22"/>
          <w:szCs w:val="22"/>
        </w:rPr>
        <w:t>si</w:t>
      </w:r>
      <w:proofErr w:type="spellEnd"/>
      <w:r w:rsidRPr="007260E4">
        <w:rPr>
          <w:rFonts w:ascii="Arial" w:hAnsi="Arial" w:cs="Arial"/>
          <w:kern w:val="0"/>
          <w:sz w:val="22"/>
          <w:szCs w:val="22"/>
        </w:rPr>
        <w:t>/-gun/-</w:t>
      </w:r>
      <w:proofErr w:type="spellStart"/>
      <w:r w:rsidRPr="007260E4">
        <w:rPr>
          <w:rFonts w:ascii="Arial" w:hAnsi="Arial" w:cs="Arial"/>
          <w:kern w:val="0"/>
          <w:sz w:val="22"/>
          <w:szCs w:val="22"/>
        </w:rPr>
        <w:t>gu</w:t>
      </w:r>
      <w:proofErr w:type="spellEnd"/>
      <w:r w:rsidRPr="007260E4">
        <w:rPr>
          <w:rFonts w:ascii="Arial" w:hAnsi="Arial" w:cs="Arial"/>
          <w:kern w:val="0"/>
          <w:sz w:val="22"/>
          <w:szCs w:val="22"/>
        </w:rPr>
        <w:t xml:space="preserve"> areas, there were no areas at risk of population extinction or areas at high risk in 1980 and 1990. However, these areas have been rapidly increasing since 2000. The number of risk areas escalated from 29 in 2000 to 70 in 2020. The number of high-risk areas increased from 27 in 2010 to 38 in 2020. Meanwhile, the number of risk and high-risk areas with both domestic and foreign residents differed from that with only domestic residents: 9 more risk areas and 14 fewer high-risk areas.</w:t>
      </w:r>
    </w:p>
    <w:p w14:paraId="7617A203"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Based on region-level population extinction with only Koreans, the number of at-risk and high-risk areas is generally higher in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and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regions than in other ones during the period of 2000–2010. In 2020, 32.8 percent of risk areas were found in the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 and 17.1 percent of them in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and Chungcheong regions, respectively. Meanwhile, considering high-risk areas, 44.7 </w:t>
      </w:r>
      <w:proofErr w:type="gramStart"/>
      <w:r w:rsidRPr="007260E4">
        <w:rPr>
          <w:rFonts w:ascii="Arial" w:hAnsi="Arial" w:cs="Arial"/>
          <w:kern w:val="0"/>
          <w:sz w:val="22"/>
          <w:szCs w:val="22"/>
        </w:rPr>
        <w:t>percent</w:t>
      </w:r>
      <w:proofErr w:type="gramEnd"/>
      <w:r w:rsidRPr="007260E4">
        <w:rPr>
          <w:rFonts w:ascii="Arial" w:hAnsi="Arial" w:cs="Arial"/>
          <w:kern w:val="0"/>
          <w:sz w:val="22"/>
          <w:szCs w:val="22"/>
        </w:rPr>
        <w:t xml:space="preserve"> and 39.5 percent of the -</w:t>
      </w:r>
      <w:proofErr w:type="spellStart"/>
      <w:r w:rsidRPr="007260E4">
        <w:rPr>
          <w:rFonts w:ascii="Arial" w:hAnsi="Arial" w:cs="Arial"/>
          <w:kern w:val="0"/>
          <w:sz w:val="22"/>
          <w:szCs w:val="22"/>
        </w:rPr>
        <w:t>si</w:t>
      </w:r>
      <w:proofErr w:type="spellEnd"/>
      <w:r w:rsidRPr="007260E4">
        <w:rPr>
          <w:rFonts w:ascii="Arial" w:hAnsi="Arial" w:cs="Arial"/>
          <w:kern w:val="0"/>
          <w:sz w:val="22"/>
          <w:szCs w:val="22"/>
        </w:rPr>
        <w:t>/-gun/-</w:t>
      </w:r>
      <w:proofErr w:type="spellStart"/>
      <w:r w:rsidRPr="007260E4">
        <w:rPr>
          <w:rFonts w:ascii="Arial" w:hAnsi="Arial" w:cs="Arial"/>
          <w:kern w:val="0"/>
          <w:sz w:val="22"/>
          <w:szCs w:val="22"/>
        </w:rPr>
        <w:t>gu</w:t>
      </w:r>
      <w:proofErr w:type="spellEnd"/>
      <w:r w:rsidRPr="007260E4">
        <w:rPr>
          <w:rFonts w:ascii="Arial" w:hAnsi="Arial" w:cs="Arial"/>
          <w:kern w:val="0"/>
          <w:sz w:val="22"/>
          <w:szCs w:val="22"/>
        </w:rPr>
        <w:t xml:space="preserve"> areas belong to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region and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 respectively. The risk of population extinction in these two regions is very high compared to the others. When examining population extinction in provinces, high-risk areas were more in </w:t>
      </w:r>
      <w:proofErr w:type="spellStart"/>
      <w:r w:rsidRPr="007260E4">
        <w:rPr>
          <w:rFonts w:ascii="Arial" w:hAnsi="Arial" w:cs="Arial"/>
          <w:kern w:val="0"/>
          <w:sz w:val="22"/>
          <w:szCs w:val="22"/>
        </w:rPr>
        <w:t>Jeollabuk</w:t>
      </w:r>
      <w:proofErr w:type="spellEnd"/>
      <w:r w:rsidRPr="007260E4">
        <w:rPr>
          <w:rFonts w:ascii="Arial" w:hAnsi="Arial" w:cs="Arial"/>
          <w:kern w:val="0"/>
          <w:sz w:val="22"/>
          <w:szCs w:val="22"/>
        </w:rPr>
        <w:t xml:space="preserve">-do, </w:t>
      </w:r>
      <w:proofErr w:type="spellStart"/>
      <w:r w:rsidRPr="007260E4">
        <w:rPr>
          <w:rFonts w:ascii="Arial" w:hAnsi="Arial" w:cs="Arial"/>
          <w:kern w:val="0"/>
          <w:sz w:val="22"/>
          <w:szCs w:val="22"/>
        </w:rPr>
        <w:t>Jeollanam</w:t>
      </w:r>
      <w:proofErr w:type="spellEnd"/>
      <w:r w:rsidRPr="007260E4">
        <w:rPr>
          <w:rFonts w:ascii="Arial" w:hAnsi="Arial" w:cs="Arial"/>
          <w:kern w:val="0"/>
          <w:sz w:val="22"/>
          <w:szCs w:val="22"/>
        </w:rPr>
        <w:t xml:space="preserve">-do, </w:t>
      </w:r>
      <w:proofErr w:type="spellStart"/>
      <w:r w:rsidRPr="007260E4">
        <w:rPr>
          <w:rFonts w:ascii="Arial" w:hAnsi="Arial" w:cs="Arial"/>
          <w:kern w:val="0"/>
          <w:sz w:val="22"/>
          <w:szCs w:val="22"/>
        </w:rPr>
        <w:t>Gyeongsangbuk</w:t>
      </w:r>
      <w:proofErr w:type="spellEnd"/>
      <w:r w:rsidRPr="007260E4">
        <w:rPr>
          <w:rFonts w:ascii="Arial" w:hAnsi="Arial" w:cs="Arial"/>
          <w:kern w:val="0"/>
          <w:sz w:val="22"/>
          <w:szCs w:val="22"/>
        </w:rPr>
        <w:t xml:space="preserve">-do, and </w:t>
      </w:r>
      <w:proofErr w:type="spellStart"/>
      <w:r w:rsidRPr="007260E4">
        <w:rPr>
          <w:rFonts w:ascii="Arial" w:hAnsi="Arial" w:cs="Arial"/>
          <w:kern w:val="0"/>
          <w:sz w:val="22"/>
          <w:szCs w:val="22"/>
        </w:rPr>
        <w:t>Gyeongsangnam</w:t>
      </w:r>
      <w:proofErr w:type="spellEnd"/>
      <w:r w:rsidRPr="007260E4">
        <w:rPr>
          <w:rFonts w:ascii="Arial" w:hAnsi="Arial" w:cs="Arial"/>
          <w:kern w:val="0"/>
          <w:sz w:val="22"/>
          <w:szCs w:val="22"/>
        </w:rPr>
        <w:t xml:space="preserve">-do than in other provinces in 2020. </w:t>
      </w:r>
      <w:proofErr w:type="spellStart"/>
      <w:r w:rsidRPr="007260E4">
        <w:rPr>
          <w:rFonts w:ascii="Arial" w:hAnsi="Arial" w:cs="Arial"/>
          <w:kern w:val="0"/>
          <w:sz w:val="22"/>
          <w:szCs w:val="22"/>
        </w:rPr>
        <w:t>Uiseong</w:t>
      </w:r>
      <w:proofErr w:type="spellEnd"/>
      <w:r w:rsidRPr="007260E4">
        <w:rPr>
          <w:rFonts w:ascii="Arial" w:hAnsi="Arial" w:cs="Arial"/>
          <w:kern w:val="0"/>
          <w:sz w:val="22"/>
          <w:szCs w:val="22"/>
        </w:rPr>
        <w:t xml:space="preserve">-gun and </w:t>
      </w:r>
      <w:proofErr w:type="spellStart"/>
      <w:r w:rsidRPr="007260E4">
        <w:rPr>
          <w:rFonts w:ascii="Arial" w:hAnsi="Arial" w:cs="Arial"/>
          <w:kern w:val="0"/>
          <w:sz w:val="22"/>
          <w:szCs w:val="22"/>
        </w:rPr>
        <w:t>Gunwi</w:t>
      </w:r>
      <w:proofErr w:type="spellEnd"/>
      <w:r w:rsidRPr="007260E4">
        <w:rPr>
          <w:rFonts w:ascii="Arial" w:hAnsi="Arial" w:cs="Arial"/>
          <w:kern w:val="0"/>
          <w:sz w:val="22"/>
          <w:szCs w:val="22"/>
        </w:rPr>
        <w:t xml:space="preserve">-gun of </w:t>
      </w:r>
      <w:proofErr w:type="spellStart"/>
      <w:r w:rsidRPr="007260E4">
        <w:rPr>
          <w:rFonts w:ascii="Arial" w:hAnsi="Arial" w:cs="Arial"/>
          <w:kern w:val="0"/>
          <w:sz w:val="22"/>
          <w:szCs w:val="22"/>
        </w:rPr>
        <w:t>Gyeongsangbuk</w:t>
      </w:r>
      <w:proofErr w:type="spellEnd"/>
      <w:r w:rsidRPr="007260E4">
        <w:rPr>
          <w:rFonts w:ascii="Arial" w:hAnsi="Arial" w:cs="Arial"/>
          <w:kern w:val="0"/>
          <w:sz w:val="22"/>
          <w:szCs w:val="22"/>
        </w:rPr>
        <w:t xml:space="preserve">-do and </w:t>
      </w:r>
      <w:proofErr w:type="spellStart"/>
      <w:r w:rsidRPr="007260E4">
        <w:rPr>
          <w:rFonts w:ascii="Arial" w:hAnsi="Arial" w:cs="Arial"/>
          <w:kern w:val="0"/>
          <w:sz w:val="22"/>
          <w:szCs w:val="22"/>
        </w:rPr>
        <w:t>Goheung</w:t>
      </w:r>
      <w:proofErr w:type="spellEnd"/>
      <w:r w:rsidRPr="007260E4">
        <w:rPr>
          <w:rFonts w:ascii="Arial" w:hAnsi="Arial" w:cs="Arial"/>
          <w:kern w:val="0"/>
          <w:sz w:val="22"/>
          <w:szCs w:val="22"/>
        </w:rPr>
        <w:t xml:space="preserve">-gun of </w:t>
      </w:r>
      <w:proofErr w:type="spellStart"/>
      <w:r w:rsidRPr="007260E4">
        <w:rPr>
          <w:rFonts w:ascii="Arial" w:hAnsi="Arial" w:cs="Arial"/>
          <w:kern w:val="0"/>
          <w:sz w:val="22"/>
          <w:szCs w:val="22"/>
        </w:rPr>
        <w:t>Jeollanam</w:t>
      </w:r>
      <w:proofErr w:type="spellEnd"/>
      <w:r w:rsidRPr="007260E4">
        <w:rPr>
          <w:rFonts w:ascii="Arial" w:hAnsi="Arial" w:cs="Arial"/>
          <w:kern w:val="0"/>
          <w:sz w:val="22"/>
          <w:szCs w:val="22"/>
        </w:rPr>
        <w:t>-do have a higher risk of extinction due to population decline than other areas.</w:t>
      </w:r>
    </w:p>
    <w:p w14:paraId="03AF3DF0"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As of 2020, there were no people in </w:t>
      </w:r>
      <w:proofErr w:type="spellStart"/>
      <w:r w:rsidRPr="007260E4">
        <w:rPr>
          <w:rFonts w:ascii="Arial" w:hAnsi="Arial" w:cs="Arial"/>
          <w:kern w:val="0"/>
          <w:sz w:val="22"/>
          <w:szCs w:val="22"/>
        </w:rPr>
        <w:t>Jinseo-myeon</w:t>
      </w:r>
      <w:proofErr w:type="spellEnd"/>
      <w:r w:rsidRPr="007260E4">
        <w:rPr>
          <w:rFonts w:ascii="Arial" w:hAnsi="Arial" w:cs="Arial"/>
          <w:kern w:val="0"/>
          <w:sz w:val="22"/>
          <w:szCs w:val="22"/>
        </w:rPr>
        <w:t xml:space="preserve"> (Paju-</w:t>
      </w:r>
      <w:proofErr w:type="spellStart"/>
      <w:r w:rsidRPr="007260E4">
        <w:rPr>
          <w:rFonts w:ascii="Arial" w:hAnsi="Arial" w:cs="Arial"/>
          <w:kern w:val="0"/>
          <w:sz w:val="22"/>
          <w:szCs w:val="22"/>
        </w:rPr>
        <w:t>si</w:t>
      </w:r>
      <w:proofErr w:type="spellEnd"/>
      <w:r w:rsidRPr="007260E4">
        <w:rPr>
          <w:rFonts w:ascii="Arial" w:hAnsi="Arial" w:cs="Arial"/>
          <w:kern w:val="0"/>
          <w:sz w:val="22"/>
          <w:szCs w:val="22"/>
        </w:rPr>
        <w:t xml:space="preserve">, Gyeonggi-do), </w:t>
      </w:r>
      <w:proofErr w:type="spellStart"/>
      <w:r w:rsidRPr="007260E4">
        <w:rPr>
          <w:rFonts w:ascii="Arial" w:hAnsi="Arial" w:cs="Arial"/>
          <w:kern w:val="0"/>
          <w:sz w:val="22"/>
          <w:szCs w:val="22"/>
        </w:rPr>
        <w:t>Geundong-myeon</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Wondong-myeon</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Wonnam-myeon</w:t>
      </w:r>
      <w:proofErr w:type="spellEnd"/>
      <w:r w:rsidRPr="007260E4">
        <w:rPr>
          <w:rFonts w:ascii="Arial" w:hAnsi="Arial" w:cs="Arial"/>
          <w:kern w:val="0"/>
          <w:sz w:val="22"/>
          <w:szCs w:val="22"/>
        </w:rPr>
        <w:t xml:space="preserve">, and </w:t>
      </w:r>
      <w:proofErr w:type="spellStart"/>
      <w:r w:rsidRPr="007260E4">
        <w:rPr>
          <w:rFonts w:ascii="Arial" w:hAnsi="Arial" w:cs="Arial"/>
          <w:kern w:val="0"/>
          <w:sz w:val="22"/>
          <w:szCs w:val="22"/>
        </w:rPr>
        <w:t>Imnam-myeon</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Cheorwon</w:t>
      </w:r>
      <w:proofErr w:type="spellEnd"/>
      <w:r w:rsidRPr="007260E4">
        <w:rPr>
          <w:rFonts w:ascii="Arial" w:hAnsi="Arial" w:cs="Arial"/>
          <w:kern w:val="0"/>
          <w:sz w:val="22"/>
          <w:szCs w:val="22"/>
        </w:rPr>
        <w:t xml:space="preserve">-gun, Gangwon-do), and </w:t>
      </w:r>
      <w:proofErr w:type="spellStart"/>
      <w:r w:rsidRPr="007260E4">
        <w:rPr>
          <w:rFonts w:ascii="Arial" w:hAnsi="Arial" w:cs="Arial"/>
          <w:kern w:val="0"/>
          <w:sz w:val="22"/>
          <w:szCs w:val="22"/>
        </w:rPr>
        <w:t>Sudong-myeon</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Goseong</w:t>
      </w:r>
      <w:proofErr w:type="spellEnd"/>
      <w:r w:rsidRPr="007260E4">
        <w:rPr>
          <w:rFonts w:ascii="Arial" w:hAnsi="Arial" w:cs="Arial"/>
          <w:kern w:val="0"/>
          <w:sz w:val="22"/>
          <w:szCs w:val="22"/>
        </w:rPr>
        <w:t>-gun, Gangwon-do). When considering only domestic people in -</w:t>
      </w:r>
      <w:proofErr w:type="spellStart"/>
      <w:r w:rsidRPr="007260E4">
        <w:rPr>
          <w:rFonts w:ascii="Arial" w:hAnsi="Arial" w:cs="Arial"/>
          <w:kern w:val="0"/>
          <w:sz w:val="22"/>
          <w:szCs w:val="22"/>
        </w:rPr>
        <w:t>eup</w:t>
      </w:r>
      <w:proofErr w:type="spellEnd"/>
      <w:r w:rsidRPr="007260E4">
        <w:rPr>
          <w:rFonts w:ascii="Arial" w:hAnsi="Arial" w:cs="Arial"/>
          <w:kern w:val="0"/>
          <w:sz w:val="22"/>
          <w:szCs w:val="22"/>
        </w:rPr>
        <w:t>/-</w:t>
      </w:r>
      <w:proofErr w:type="spellStart"/>
      <w:r w:rsidRPr="007260E4">
        <w:rPr>
          <w:rFonts w:ascii="Arial" w:hAnsi="Arial" w:cs="Arial"/>
          <w:kern w:val="0"/>
          <w:sz w:val="22"/>
          <w:szCs w:val="22"/>
        </w:rPr>
        <w:t>myeon</w:t>
      </w:r>
      <w:proofErr w:type="spellEnd"/>
      <w:r w:rsidRPr="007260E4">
        <w:rPr>
          <w:rFonts w:ascii="Arial" w:hAnsi="Arial" w:cs="Arial"/>
          <w:kern w:val="0"/>
          <w:sz w:val="22"/>
          <w:szCs w:val="22"/>
        </w:rPr>
        <w:t xml:space="preserve">/-dong areas, risk and high-risk areas appear evenly in most areas except large cities. </w:t>
      </w:r>
      <w:proofErr w:type="gramStart"/>
      <w:r w:rsidRPr="007260E4">
        <w:rPr>
          <w:rFonts w:ascii="Arial" w:hAnsi="Arial" w:cs="Arial"/>
          <w:kern w:val="0"/>
          <w:sz w:val="22"/>
          <w:szCs w:val="22"/>
        </w:rPr>
        <w:t>A large number of</w:t>
      </w:r>
      <w:proofErr w:type="gramEnd"/>
      <w:r w:rsidRPr="007260E4">
        <w:rPr>
          <w:rFonts w:ascii="Arial" w:hAnsi="Arial" w:cs="Arial"/>
          <w:kern w:val="0"/>
          <w:sz w:val="22"/>
          <w:szCs w:val="22"/>
        </w:rPr>
        <w:t xml:space="preserve"> risk areas were found in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and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regions, and those of the Seoul Metropolitan Area were similar to those of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region due to the inclusion of the Gyeonggi-do with the largest number of risk areas in the nation. The number of high-risk areas is also higher in the </w:t>
      </w:r>
      <w:proofErr w:type="spellStart"/>
      <w:r w:rsidRPr="007260E4">
        <w:rPr>
          <w:rFonts w:ascii="Arial" w:hAnsi="Arial" w:cs="Arial"/>
          <w:kern w:val="0"/>
          <w:sz w:val="22"/>
          <w:szCs w:val="22"/>
        </w:rPr>
        <w:t>Honam</w:t>
      </w:r>
      <w:proofErr w:type="spellEnd"/>
      <w:r w:rsidRPr="007260E4">
        <w:rPr>
          <w:rFonts w:ascii="Arial" w:hAnsi="Arial" w:cs="Arial"/>
          <w:kern w:val="0"/>
          <w:sz w:val="22"/>
          <w:szCs w:val="22"/>
        </w:rPr>
        <w:t xml:space="preserve"> and </w:t>
      </w:r>
      <w:proofErr w:type="spellStart"/>
      <w:r w:rsidRPr="007260E4">
        <w:rPr>
          <w:rFonts w:ascii="Arial" w:hAnsi="Arial" w:cs="Arial"/>
          <w:kern w:val="0"/>
          <w:sz w:val="22"/>
          <w:szCs w:val="22"/>
        </w:rPr>
        <w:t>Yeongnam</w:t>
      </w:r>
      <w:proofErr w:type="spellEnd"/>
      <w:r w:rsidRPr="007260E4">
        <w:rPr>
          <w:rFonts w:ascii="Arial" w:hAnsi="Arial" w:cs="Arial"/>
          <w:kern w:val="0"/>
          <w:sz w:val="22"/>
          <w:szCs w:val="22"/>
        </w:rPr>
        <w:t xml:space="preserve"> regions than that of other risk areas. </w:t>
      </w:r>
    </w:p>
    <w:p w14:paraId="74E7C294"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Considering the foreign population in regions and provinces, the number of risk and high-risk areas is </w:t>
      </w:r>
      <w:proofErr w:type="gramStart"/>
      <w:r w:rsidRPr="007260E4">
        <w:rPr>
          <w:rFonts w:ascii="Arial" w:hAnsi="Arial" w:cs="Arial"/>
          <w:kern w:val="0"/>
          <w:sz w:val="22"/>
          <w:szCs w:val="22"/>
        </w:rPr>
        <w:t>similar to</w:t>
      </w:r>
      <w:proofErr w:type="gramEnd"/>
      <w:r w:rsidRPr="007260E4">
        <w:rPr>
          <w:rFonts w:ascii="Arial" w:hAnsi="Arial" w:cs="Arial"/>
          <w:kern w:val="0"/>
          <w:sz w:val="22"/>
          <w:szCs w:val="22"/>
        </w:rPr>
        <w:t xml:space="preserve"> that of only domestic people, but the proportion of risk and high-risk areas is generally low. Overall, high-risk areas for population extinction largely appear in the -</w:t>
      </w:r>
      <w:proofErr w:type="spellStart"/>
      <w:r w:rsidRPr="007260E4">
        <w:rPr>
          <w:rFonts w:ascii="Arial" w:hAnsi="Arial" w:cs="Arial"/>
          <w:kern w:val="0"/>
          <w:sz w:val="22"/>
          <w:szCs w:val="22"/>
        </w:rPr>
        <w:t>myeon</w:t>
      </w:r>
      <w:proofErr w:type="spellEnd"/>
      <w:r w:rsidRPr="007260E4">
        <w:rPr>
          <w:rFonts w:ascii="Arial" w:hAnsi="Arial" w:cs="Arial"/>
          <w:kern w:val="0"/>
          <w:sz w:val="22"/>
          <w:szCs w:val="22"/>
        </w:rPr>
        <w:t xml:space="preserve"> areas. The highest risk is observed in </w:t>
      </w:r>
      <w:proofErr w:type="spellStart"/>
      <w:r w:rsidRPr="007260E4">
        <w:rPr>
          <w:rFonts w:ascii="Arial" w:hAnsi="Arial" w:cs="Arial"/>
          <w:kern w:val="0"/>
          <w:sz w:val="22"/>
          <w:szCs w:val="22"/>
        </w:rPr>
        <w:t>Namhu-myeon</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Gunwi</w:t>
      </w:r>
      <w:proofErr w:type="spellEnd"/>
      <w:r w:rsidRPr="007260E4">
        <w:rPr>
          <w:rFonts w:ascii="Arial" w:hAnsi="Arial" w:cs="Arial"/>
          <w:kern w:val="0"/>
          <w:sz w:val="22"/>
          <w:szCs w:val="22"/>
        </w:rPr>
        <w:t xml:space="preserve">-gun, </w:t>
      </w:r>
      <w:proofErr w:type="spellStart"/>
      <w:r w:rsidRPr="007260E4">
        <w:rPr>
          <w:rFonts w:ascii="Arial" w:hAnsi="Arial" w:cs="Arial"/>
          <w:kern w:val="0"/>
          <w:sz w:val="22"/>
          <w:szCs w:val="22"/>
        </w:rPr>
        <w:t>Gyeongsangbuk</w:t>
      </w:r>
      <w:proofErr w:type="spellEnd"/>
      <w:r w:rsidRPr="007260E4">
        <w:rPr>
          <w:rFonts w:ascii="Arial" w:hAnsi="Arial" w:cs="Arial"/>
          <w:kern w:val="0"/>
          <w:sz w:val="22"/>
          <w:szCs w:val="22"/>
        </w:rPr>
        <w:t xml:space="preserve">-do) when considering only the domestic population. </w:t>
      </w:r>
      <w:proofErr w:type="spellStart"/>
      <w:r w:rsidRPr="007260E4">
        <w:rPr>
          <w:rFonts w:ascii="Arial" w:hAnsi="Arial" w:cs="Arial"/>
          <w:kern w:val="0"/>
          <w:sz w:val="22"/>
          <w:szCs w:val="22"/>
        </w:rPr>
        <w:t>Sanseong-myeon</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Andong-si</w:t>
      </w:r>
      <w:proofErr w:type="spellEnd"/>
      <w:r w:rsidRPr="007260E4">
        <w:rPr>
          <w:rFonts w:ascii="Arial" w:hAnsi="Arial" w:cs="Arial"/>
          <w:kern w:val="0"/>
          <w:sz w:val="22"/>
          <w:szCs w:val="22"/>
        </w:rPr>
        <w:t xml:space="preserve">, </w:t>
      </w:r>
      <w:proofErr w:type="spellStart"/>
      <w:r w:rsidRPr="007260E4">
        <w:rPr>
          <w:rFonts w:ascii="Arial" w:hAnsi="Arial" w:cs="Arial"/>
          <w:kern w:val="0"/>
          <w:sz w:val="22"/>
          <w:szCs w:val="22"/>
        </w:rPr>
        <w:t>Gyeongsangbuk</w:t>
      </w:r>
      <w:proofErr w:type="spellEnd"/>
      <w:r w:rsidRPr="007260E4">
        <w:rPr>
          <w:rFonts w:ascii="Arial" w:hAnsi="Arial" w:cs="Arial"/>
          <w:kern w:val="0"/>
          <w:sz w:val="22"/>
          <w:szCs w:val="22"/>
        </w:rPr>
        <w:t>-do) is at high risk of extinction in the population with foreigners.</w:t>
      </w:r>
    </w:p>
    <w:p w14:paraId="7A208FEA" w14:textId="77777777" w:rsidR="005A1F8E" w:rsidRPr="007260E4" w:rsidRDefault="005A1F8E" w:rsidP="00A12D5C">
      <w:pPr>
        <w:spacing w:line="276" w:lineRule="auto"/>
        <w:rPr>
          <w:rFonts w:ascii="Arial" w:hAnsi="Arial" w:cs="Arial"/>
          <w:sz w:val="22"/>
          <w:szCs w:val="22"/>
        </w:rPr>
      </w:pPr>
    </w:p>
    <w:p w14:paraId="4E3DF06E" w14:textId="77777777" w:rsidR="005A1F8E" w:rsidRPr="007260E4" w:rsidRDefault="005A1F8E" w:rsidP="00A12D5C">
      <w:pPr>
        <w:spacing w:line="276" w:lineRule="auto"/>
        <w:rPr>
          <w:rFonts w:ascii="Arial" w:hAnsi="Arial" w:cs="Arial"/>
          <w:sz w:val="22"/>
          <w:szCs w:val="22"/>
        </w:rPr>
      </w:pPr>
    </w:p>
    <w:p w14:paraId="2D6C3510" w14:textId="77777777" w:rsidR="008D76C5" w:rsidRPr="007260E4" w:rsidRDefault="008D76C5">
      <w:pPr>
        <w:widowControl/>
        <w:wordWrap/>
        <w:jc w:val="left"/>
        <w:rPr>
          <w:rFonts w:ascii="Arial" w:hAnsi="Arial" w:cs="Arial"/>
          <w:b/>
          <w:bCs/>
          <w:spacing w:val="-5"/>
          <w:kern w:val="0"/>
          <w:sz w:val="22"/>
          <w:szCs w:val="22"/>
        </w:rPr>
      </w:pPr>
      <w:r w:rsidRPr="007260E4">
        <w:rPr>
          <w:rFonts w:ascii="Arial" w:hAnsi="Arial" w:cs="Arial"/>
          <w:b/>
          <w:bCs/>
          <w:spacing w:val="-5"/>
          <w:kern w:val="0"/>
          <w:sz w:val="22"/>
          <w:szCs w:val="22"/>
        </w:rPr>
        <w:br w:type="page"/>
      </w:r>
    </w:p>
    <w:p w14:paraId="393D7F82" w14:textId="33CF2932" w:rsidR="005A1F8E" w:rsidRPr="007260E4" w:rsidRDefault="005A1F8E" w:rsidP="00A12D5C">
      <w:pPr>
        <w:widowControl/>
        <w:wordWrap/>
        <w:spacing w:line="276" w:lineRule="auto"/>
        <w:rPr>
          <w:rFonts w:ascii="Arial" w:hAnsi="Arial" w:cs="Arial"/>
          <w:kern w:val="0"/>
          <w:sz w:val="22"/>
          <w:szCs w:val="22"/>
        </w:rPr>
      </w:pPr>
      <w:r w:rsidRPr="007260E4">
        <w:rPr>
          <w:rFonts w:ascii="Arial" w:hAnsi="Arial" w:cs="Arial"/>
          <w:b/>
          <w:bCs/>
          <w:spacing w:val="-5"/>
          <w:kern w:val="0"/>
          <w:sz w:val="22"/>
          <w:szCs w:val="22"/>
        </w:rPr>
        <w:lastRenderedPageBreak/>
        <w:t>Uneven Distribution of Population</w:t>
      </w:r>
    </w:p>
    <w:p w14:paraId="07516603" w14:textId="2B3C6EBF" w:rsidR="005A1F8E" w:rsidRPr="007260E4" w:rsidRDefault="005A1F8E" w:rsidP="00A12D5C">
      <w:pPr>
        <w:spacing w:line="276" w:lineRule="auto"/>
        <w:rPr>
          <w:rFonts w:ascii="Arial" w:hAnsi="Arial" w:cs="Arial"/>
          <w:sz w:val="22"/>
          <w:szCs w:val="22"/>
        </w:rPr>
      </w:pPr>
    </w:p>
    <w:p w14:paraId="48715740" w14:textId="47B0F40A"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Population Distribution (2010</w:t>
      </w:r>
    </w:p>
    <w:p w14:paraId="3C445667" w14:textId="7D2431CB" w:rsidR="008D76C5" w:rsidRPr="007260E4" w:rsidRDefault="008D76C5" w:rsidP="00A12D5C">
      <w:pPr>
        <w:spacing w:line="276" w:lineRule="auto"/>
        <w:rPr>
          <w:rStyle w:val="A20"/>
          <w:rFonts w:ascii="Arial" w:hAnsi="Arial" w:cs="Arial"/>
        </w:rPr>
      </w:pPr>
      <w:r w:rsidRPr="007260E4">
        <w:rPr>
          <w:rFonts w:ascii="Arial" w:hAnsi="Arial" w:cs="Arial"/>
          <w:sz w:val="22"/>
          <w:szCs w:val="22"/>
        </w:rPr>
        <w:t xml:space="preserve">&lt;graph&gt; </w:t>
      </w:r>
      <w:r w:rsidRPr="007260E4">
        <w:rPr>
          <w:rStyle w:val="A20"/>
          <w:rFonts w:ascii="Arial" w:hAnsi="Arial" w:cs="Arial"/>
        </w:rPr>
        <w:t xml:space="preserve">Population Density Change </w:t>
      </w:r>
      <w:r w:rsidRPr="007260E4">
        <w:rPr>
          <w:rStyle w:val="A3"/>
          <w:rFonts w:ascii="Arial" w:hAnsi="Arial" w:cs="Arial"/>
        </w:rPr>
        <w:t>(-</w:t>
      </w:r>
      <w:r w:rsidRPr="007260E4">
        <w:rPr>
          <w:rStyle w:val="A20"/>
          <w:rFonts w:ascii="Arial" w:hAnsi="Arial" w:cs="Arial"/>
        </w:rPr>
        <w:t>Si</w:t>
      </w:r>
      <w:r w:rsidRPr="007260E4">
        <w:rPr>
          <w:rStyle w:val="A3"/>
          <w:rFonts w:ascii="Arial" w:hAnsi="Arial" w:cs="Arial"/>
        </w:rPr>
        <w:t>/-</w:t>
      </w:r>
      <w:r w:rsidRPr="007260E4">
        <w:rPr>
          <w:rStyle w:val="A20"/>
          <w:rFonts w:ascii="Arial" w:hAnsi="Arial" w:cs="Arial"/>
        </w:rPr>
        <w:t>Gun</w:t>
      </w:r>
      <w:r w:rsidRPr="007260E4">
        <w:rPr>
          <w:rStyle w:val="A3"/>
          <w:rFonts w:ascii="Arial" w:hAnsi="Arial" w:cs="Arial"/>
        </w:rPr>
        <w:t>/-</w:t>
      </w:r>
      <w:r w:rsidRPr="007260E4">
        <w:rPr>
          <w:rStyle w:val="A20"/>
          <w:rFonts w:ascii="Arial" w:hAnsi="Arial" w:cs="Arial"/>
        </w:rPr>
        <w:t>Gu</w:t>
      </w:r>
      <w:r w:rsidRPr="007260E4">
        <w:rPr>
          <w:rStyle w:val="A3"/>
          <w:rFonts w:ascii="Arial" w:hAnsi="Arial" w:cs="Arial"/>
        </w:rPr>
        <w:t>) (</w:t>
      </w:r>
      <w:r w:rsidRPr="007260E4">
        <w:rPr>
          <w:rStyle w:val="A20"/>
          <w:rFonts w:ascii="Arial" w:hAnsi="Arial" w:cs="Arial"/>
        </w:rPr>
        <w:t>1980</w:t>
      </w:r>
      <w:r w:rsidRPr="007260E4">
        <w:rPr>
          <w:rStyle w:val="A3"/>
          <w:rFonts w:ascii="Arial" w:hAnsi="Arial" w:cs="Arial"/>
        </w:rPr>
        <w:t>–</w:t>
      </w:r>
      <w:r w:rsidRPr="007260E4">
        <w:rPr>
          <w:rStyle w:val="A20"/>
          <w:rFonts w:ascii="Arial" w:hAnsi="Arial" w:cs="Arial"/>
        </w:rPr>
        <w:t>2010</w:t>
      </w:r>
      <w:r w:rsidRPr="007260E4">
        <w:rPr>
          <w:rStyle w:val="A20"/>
          <w:rFonts w:ascii="Arial" w:hAnsi="Arial" w:cs="Arial"/>
        </w:rPr>
        <w:t>)</w:t>
      </w:r>
    </w:p>
    <w:p w14:paraId="13E33CF9" w14:textId="0574EB4D"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&lt;graph&gt; </w:t>
      </w:r>
      <w:r w:rsidRPr="007260E4">
        <w:rPr>
          <w:rFonts w:ascii="Arial" w:hAnsi="Arial" w:cs="Arial"/>
          <w:sz w:val="22"/>
          <w:szCs w:val="22"/>
        </w:rPr>
        <w:t>Population Density for Selected Countries</w:t>
      </w:r>
    </w:p>
    <w:p w14:paraId="1077D37D" w14:textId="113DFC3C"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&lt;table&gt; </w:t>
      </w:r>
      <w:r w:rsidRPr="007260E4">
        <w:rPr>
          <w:rFonts w:ascii="Arial" w:hAnsi="Arial" w:cs="Arial"/>
          <w:sz w:val="22"/>
          <w:szCs w:val="22"/>
        </w:rPr>
        <w:t>Population Density (-Si/-Do</w:t>
      </w:r>
    </w:p>
    <w:p w14:paraId="1D8EBB44" w14:textId="081ECD72"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Population Distribution (2020)</w:t>
      </w:r>
    </w:p>
    <w:p w14:paraId="44A5AB7A" w14:textId="339E7686"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Geographic Population Centers (1966–2020</w:t>
      </w:r>
      <w:r w:rsidRPr="007260E4">
        <w:rPr>
          <w:rFonts w:ascii="Arial" w:hAnsi="Arial" w:cs="Arial"/>
          <w:sz w:val="22"/>
          <w:szCs w:val="22"/>
        </w:rPr>
        <w:t>)</w:t>
      </w:r>
    </w:p>
    <w:p w14:paraId="70456898" w14:textId="77777777" w:rsidR="008D76C5" w:rsidRPr="007260E4" w:rsidRDefault="008D76C5" w:rsidP="00A12D5C">
      <w:pPr>
        <w:spacing w:line="276" w:lineRule="auto"/>
        <w:rPr>
          <w:rFonts w:ascii="Arial" w:hAnsi="Arial" w:cs="Arial"/>
          <w:sz w:val="22"/>
          <w:szCs w:val="22"/>
        </w:rPr>
      </w:pPr>
    </w:p>
    <w:p w14:paraId="58C33504"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Korea’s population density surged from 210 persons/km² in 1949 to 520 persons/km² in 2020, which was the highest in the world except for a few countries. The population density of the Seoul Metropolitan Area exceeds the nationwide population density, and the highest population density is observed in Seoul. On the other hand, the population density of Incheon considerably decreased between 1990 and 1995 when some areas in Gyeonggi-do, such as </w:t>
      </w:r>
      <w:proofErr w:type="spellStart"/>
      <w:r w:rsidRPr="007260E4">
        <w:rPr>
          <w:rFonts w:ascii="Arial" w:hAnsi="Arial" w:cs="Arial"/>
          <w:kern w:val="0"/>
          <w:sz w:val="22"/>
          <w:szCs w:val="22"/>
        </w:rPr>
        <w:t>Ongjin</w:t>
      </w:r>
      <w:proofErr w:type="spellEnd"/>
      <w:r w:rsidRPr="007260E4">
        <w:rPr>
          <w:rFonts w:ascii="Arial" w:hAnsi="Arial" w:cs="Arial"/>
          <w:kern w:val="0"/>
          <w:sz w:val="22"/>
          <w:szCs w:val="22"/>
        </w:rPr>
        <w:t>-gun and Ganghwa-gun, were incorporated into Incheon.</w:t>
      </w:r>
    </w:p>
    <w:p w14:paraId="53D5AF92"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Over the past 30 years, from 1980 to 2010, the highest increase in the population density has been observed in </w:t>
      </w:r>
      <w:proofErr w:type="spellStart"/>
      <w:r w:rsidRPr="007260E4">
        <w:rPr>
          <w:rFonts w:ascii="Arial" w:hAnsi="Arial" w:cs="Arial"/>
          <w:kern w:val="0"/>
          <w:sz w:val="22"/>
          <w:szCs w:val="22"/>
        </w:rPr>
        <w:t>Ansan-si</w:t>
      </w:r>
      <w:proofErr w:type="spellEnd"/>
      <w:r w:rsidRPr="007260E4">
        <w:rPr>
          <w:rFonts w:ascii="Arial" w:hAnsi="Arial" w:cs="Arial"/>
          <w:kern w:val="0"/>
          <w:sz w:val="22"/>
          <w:szCs w:val="22"/>
        </w:rPr>
        <w:t xml:space="preserve">, Gyeonggi-do, while the opposite is found in Sinan-gun, </w:t>
      </w:r>
      <w:proofErr w:type="spellStart"/>
      <w:r w:rsidRPr="007260E4">
        <w:rPr>
          <w:rFonts w:ascii="Arial" w:hAnsi="Arial" w:cs="Arial"/>
          <w:kern w:val="0"/>
          <w:sz w:val="22"/>
          <w:szCs w:val="22"/>
        </w:rPr>
        <w:t>Jeollanam</w:t>
      </w:r>
      <w:proofErr w:type="spellEnd"/>
      <w:r w:rsidRPr="007260E4">
        <w:rPr>
          <w:rFonts w:ascii="Arial" w:hAnsi="Arial" w:cs="Arial"/>
          <w:kern w:val="0"/>
          <w:sz w:val="22"/>
          <w:szCs w:val="22"/>
        </w:rPr>
        <w:t>-do. The number of -</w:t>
      </w:r>
      <w:proofErr w:type="spellStart"/>
      <w:r w:rsidRPr="007260E4">
        <w:rPr>
          <w:rFonts w:ascii="Arial" w:hAnsi="Arial" w:cs="Arial"/>
          <w:kern w:val="0"/>
          <w:sz w:val="22"/>
          <w:szCs w:val="22"/>
        </w:rPr>
        <w:t>si</w:t>
      </w:r>
      <w:proofErr w:type="spellEnd"/>
      <w:r w:rsidRPr="007260E4">
        <w:rPr>
          <w:rFonts w:ascii="Arial" w:hAnsi="Arial" w:cs="Arial"/>
          <w:kern w:val="0"/>
          <w:sz w:val="22"/>
          <w:szCs w:val="22"/>
        </w:rPr>
        <w:t>/-gun/-</w:t>
      </w:r>
      <w:proofErr w:type="spellStart"/>
      <w:r w:rsidRPr="007260E4">
        <w:rPr>
          <w:rFonts w:ascii="Arial" w:hAnsi="Arial" w:cs="Arial"/>
          <w:kern w:val="0"/>
          <w:sz w:val="22"/>
          <w:szCs w:val="22"/>
        </w:rPr>
        <w:t>gu</w:t>
      </w:r>
      <w:proofErr w:type="spellEnd"/>
      <w:r w:rsidRPr="007260E4">
        <w:rPr>
          <w:rFonts w:ascii="Arial" w:hAnsi="Arial" w:cs="Arial"/>
          <w:kern w:val="0"/>
          <w:sz w:val="22"/>
          <w:szCs w:val="22"/>
        </w:rPr>
        <w:t xml:space="preserve"> areas with increased population density was greater than the number of areas with decreased population density, and 50 percent of them </w:t>
      </w:r>
      <w:proofErr w:type="gramStart"/>
      <w:r w:rsidRPr="007260E4">
        <w:rPr>
          <w:rFonts w:ascii="Arial" w:hAnsi="Arial" w:cs="Arial"/>
          <w:kern w:val="0"/>
          <w:sz w:val="22"/>
          <w:szCs w:val="22"/>
        </w:rPr>
        <w:t>are located in</w:t>
      </w:r>
      <w:proofErr w:type="gramEnd"/>
      <w:r w:rsidRPr="007260E4">
        <w:rPr>
          <w:rFonts w:ascii="Arial" w:hAnsi="Arial" w:cs="Arial"/>
          <w:kern w:val="0"/>
          <w:sz w:val="22"/>
          <w:szCs w:val="22"/>
        </w:rPr>
        <w:t xml:space="preserve"> the Seoul Metropolitan Area. Gyeonggi-do is home to 42 percent of the 50 areas with a population density increase of more than 100 percent.</w:t>
      </w:r>
    </w:p>
    <w:p w14:paraId="47BD5B11" w14:textId="77777777" w:rsidR="005A1F8E" w:rsidRPr="007260E4" w:rsidRDefault="005A1F8E" w:rsidP="00A12D5C">
      <w:pPr>
        <w:widowControl/>
        <w:wordWrap/>
        <w:spacing w:line="276" w:lineRule="auto"/>
        <w:ind w:firstLine="128"/>
        <w:rPr>
          <w:rFonts w:ascii="Arial" w:hAnsi="Arial" w:cs="Arial"/>
          <w:kern w:val="0"/>
          <w:sz w:val="22"/>
          <w:szCs w:val="22"/>
        </w:rPr>
      </w:pPr>
      <w:proofErr w:type="spellStart"/>
      <w:r w:rsidRPr="007260E4">
        <w:rPr>
          <w:rFonts w:ascii="Arial" w:hAnsi="Arial" w:cs="Arial"/>
          <w:kern w:val="0"/>
          <w:sz w:val="22"/>
          <w:szCs w:val="22"/>
        </w:rPr>
        <w:t>Jeollanam</w:t>
      </w:r>
      <w:proofErr w:type="spellEnd"/>
      <w:r w:rsidRPr="007260E4">
        <w:rPr>
          <w:rFonts w:ascii="Arial" w:hAnsi="Arial" w:cs="Arial"/>
          <w:kern w:val="0"/>
          <w:sz w:val="22"/>
          <w:szCs w:val="22"/>
        </w:rPr>
        <w:t>-do was the province that had the largest number of -</w:t>
      </w:r>
      <w:proofErr w:type="spellStart"/>
      <w:r w:rsidRPr="007260E4">
        <w:rPr>
          <w:rFonts w:ascii="Arial" w:hAnsi="Arial" w:cs="Arial"/>
          <w:kern w:val="0"/>
          <w:sz w:val="22"/>
          <w:szCs w:val="22"/>
        </w:rPr>
        <w:t>si</w:t>
      </w:r>
      <w:proofErr w:type="spellEnd"/>
      <w:r w:rsidRPr="007260E4">
        <w:rPr>
          <w:rFonts w:ascii="Arial" w:hAnsi="Arial" w:cs="Arial"/>
          <w:kern w:val="0"/>
          <w:sz w:val="22"/>
          <w:szCs w:val="22"/>
        </w:rPr>
        <w:t>/-gun/-</w:t>
      </w:r>
      <w:proofErr w:type="spellStart"/>
      <w:r w:rsidRPr="007260E4">
        <w:rPr>
          <w:rFonts w:ascii="Arial" w:hAnsi="Arial" w:cs="Arial"/>
          <w:kern w:val="0"/>
          <w:sz w:val="22"/>
          <w:szCs w:val="22"/>
        </w:rPr>
        <w:t>gu</w:t>
      </w:r>
      <w:proofErr w:type="spellEnd"/>
      <w:r w:rsidRPr="007260E4">
        <w:rPr>
          <w:rFonts w:ascii="Arial" w:hAnsi="Arial" w:cs="Arial"/>
          <w:kern w:val="0"/>
          <w:sz w:val="22"/>
          <w:szCs w:val="22"/>
        </w:rPr>
        <w:t xml:space="preserve"> areas that experienced decreased population density, followed by </w:t>
      </w:r>
      <w:proofErr w:type="spellStart"/>
      <w:r w:rsidRPr="007260E4">
        <w:rPr>
          <w:rFonts w:ascii="Arial" w:hAnsi="Arial" w:cs="Arial"/>
          <w:kern w:val="0"/>
          <w:sz w:val="22"/>
          <w:szCs w:val="22"/>
        </w:rPr>
        <w:t>Gyeongsangnam</w:t>
      </w:r>
      <w:proofErr w:type="spellEnd"/>
      <w:r w:rsidRPr="007260E4">
        <w:rPr>
          <w:rFonts w:ascii="Arial" w:hAnsi="Arial" w:cs="Arial"/>
          <w:kern w:val="0"/>
          <w:sz w:val="22"/>
          <w:szCs w:val="22"/>
        </w:rPr>
        <w:t>-do and Gangwon-do. The concentration of population in the Seoul Metropolitan Area is also reflected in the changes in the geographic center of Korea’s population. The nationwide geographic center of the population is continuously moving toward the Seoul Metropolitan Area.</w:t>
      </w:r>
    </w:p>
    <w:p w14:paraId="465B6BA6" w14:textId="77777777" w:rsidR="005A1F8E" w:rsidRPr="007260E4" w:rsidRDefault="005A1F8E" w:rsidP="00A12D5C">
      <w:pPr>
        <w:spacing w:line="276" w:lineRule="auto"/>
        <w:rPr>
          <w:rFonts w:ascii="Arial" w:hAnsi="Arial" w:cs="Arial"/>
          <w:sz w:val="22"/>
          <w:szCs w:val="22"/>
        </w:rPr>
      </w:pPr>
    </w:p>
    <w:p w14:paraId="3C3D9C4B" w14:textId="77777777" w:rsidR="005A1F8E" w:rsidRPr="007260E4" w:rsidRDefault="005A1F8E" w:rsidP="00A12D5C">
      <w:pPr>
        <w:spacing w:line="276" w:lineRule="auto"/>
        <w:rPr>
          <w:rFonts w:ascii="Arial" w:hAnsi="Arial" w:cs="Arial"/>
          <w:sz w:val="22"/>
          <w:szCs w:val="22"/>
        </w:rPr>
      </w:pPr>
    </w:p>
    <w:p w14:paraId="49EEF3D1" w14:textId="77777777" w:rsidR="008D76C5" w:rsidRPr="007260E4" w:rsidRDefault="008D76C5">
      <w:pPr>
        <w:widowControl/>
        <w:wordWrap/>
        <w:jc w:val="left"/>
        <w:rPr>
          <w:rFonts w:ascii="Arial" w:hAnsi="Arial" w:cs="Arial"/>
          <w:b/>
          <w:bCs/>
          <w:spacing w:val="-5"/>
          <w:kern w:val="0"/>
          <w:sz w:val="22"/>
          <w:szCs w:val="22"/>
        </w:rPr>
      </w:pPr>
      <w:r w:rsidRPr="007260E4">
        <w:rPr>
          <w:rFonts w:ascii="Arial" w:hAnsi="Arial" w:cs="Arial"/>
          <w:b/>
          <w:bCs/>
          <w:spacing w:val="-5"/>
          <w:kern w:val="0"/>
          <w:sz w:val="22"/>
          <w:szCs w:val="22"/>
        </w:rPr>
        <w:br w:type="page"/>
      </w:r>
    </w:p>
    <w:p w14:paraId="4B901B64" w14:textId="673930CF" w:rsidR="008D76C5" w:rsidRPr="007260E4" w:rsidRDefault="005A1F8E" w:rsidP="008D76C5">
      <w:pPr>
        <w:widowControl/>
        <w:wordWrap/>
        <w:spacing w:line="276" w:lineRule="auto"/>
        <w:rPr>
          <w:rFonts w:ascii="Arial" w:hAnsi="Arial" w:cs="Arial"/>
          <w:kern w:val="0"/>
          <w:sz w:val="22"/>
          <w:szCs w:val="22"/>
        </w:rPr>
      </w:pPr>
      <w:r w:rsidRPr="007260E4">
        <w:rPr>
          <w:rFonts w:ascii="Arial" w:hAnsi="Arial" w:cs="Arial"/>
          <w:b/>
          <w:bCs/>
          <w:spacing w:val="-5"/>
          <w:kern w:val="0"/>
          <w:sz w:val="22"/>
          <w:szCs w:val="22"/>
        </w:rPr>
        <w:lastRenderedPageBreak/>
        <w:t>Urban Population</w:t>
      </w:r>
    </w:p>
    <w:p w14:paraId="7575185B" w14:textId="2834532C" w:rsidR="008D76C5" w:rsidRPr="007260E4" w:rsidRDefault="008D76C5" w:rsidP="00A12D5C">
      <w:pPr>
        <w:spacing w:line="276" w:lineRule="auto"/>
        <w:rPr>
          <w:rFonts w:ascii="Arial" w:hAnsi="Arial" w:cs="Arial"/>
          <w:sz w:val="22"/>
          <w:szCs w:val="22"/>
        </w:rPr>
      </w:pPr>
    </w:p>
    <w:p w14:paraId="7A67790D" w14:textId="273B25DE"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&lt;map&gt; </w:t>
      </w:r>
      <w:r w:rsidRPr="007260E4">
        <w:rPr>
          <w:rFonts w:ascii="Arial" w:hAnsi="Arial" w:cs="Arial"/>
          <w:sz w:val="22"/>
          <w:szCs w:val="22"/>
        </w:rPr>
        <w:t xml:space="preserve">Urban Population by </w:t>
      </w:r>
      <w:proofErr w:type="spellStart"/>
      <w:r w:rsidRPr="007260E4">
        <w:rPr>
          <w:rFonts w:ascii="Arial" w:hAnsi="Arial" w:cs="Arial"/>
          <w:sz w:val="22"/>
          <w:szCs w:val="22"/>
        </w:rPr>
        <w:t>Administative</w:t>
      </w:r>
      <w:proofErr w:type="spellEnd"/>
      <w:r w:rsidRPr="007260E4">
        <w:rPr>
          <w:rFonts w:ascii="Arial" w:hAnsi="Arial" w:cs="Arial"/>
          <w:sz w:val="22"/>
          <w:szCs w:val="22"/>
        </w:rPr>
        <w:t xml:space="preserve"> Region</w:t>
      </w:r>
      <w:r w:rsidR="00B11E0C" w:rsidRPr="007260E4">
        <w:rPr>
          <w:rFonts w:ascii="Arial" w:hAnsi="Arial" w:cs="Arial"/>
          <w:sz w:val="22"/>
          <w:szCs w:val="22"/>
        </w:rPr>
        <w:t xml:space="preserve"> 2010</w:t>
      </w:r>
    </w:p>
    <w:p w14:paraId="16F41DE2" w14:textId="4E952870" w:rsidR="008D76C5" w:rsidRPr="007260E4" w:rsidRDefault="008D76C5" w:rsidP="008D76C5">
      <w:pPr>
        <w:spacing w:line="276" w:lineRule="auto"/>
        <w:rPr>
          <w:rFonts w:ascii="Arial" w:hAnsi="Arial" w:cs="Arial"/>
          <w:sz w:val="22"/>
          <w:szCs w:val="22"/>
        </w:rPr>
      </w:pPr>
      <w:r w:rsidRPr="007260E4">
        <w:rPr>
          <w:rFonts w:ascii="Arial" w:hAnsi="Arial" w:cs="Arial"/>
          <w:sz w:val="22"/>
          <w:szCs w:val="22"/>
        </w:rPr>
        <w:t xml:space="preserve">&lt;map&gt; </w:t>
      </w:r>
      <w:r w:rsidR="00B11E0C" w:rsidRPr="007260E4">
        <w:rPr>
          <w:rStyle w:val="A20"/>
          <w:rFonts w:ascii="Arial" w:hAnsi="Arial" w:cs="Arial"/>
          <w:sz w:val="22"/>
          <w:szCs w:val="22"/>
        </w:rPr>
        <w:t xml:space="preserve">Urban Population </w:t>
      </w:r>
      <w:r w:rsidR="00B11E0C" w:rsidRPr="007260E4">
        <w:rPr>
          <w:rStyle w:val="A20"/>
          <w:rFonts w:ascii="Arial" w:hAnsi="Arial" w:cs="Arial"/>
          <w:sz w:val="22"/>
          <w:szCs w:val="22"/>
        </w:rPr>
        <w:t>by Land Use 2010</w:t>
      </w:r>
    </w:p>
    <w:p w14:paraId="16A1F4D0" w14:textId="787470D5" w:rsidR="008D76C5" w:rsidRPr="007260E4" w:rsidRDefault="008D76C5" w:rsidP="008D76C5">
      <w:pPr>
        <w:spacing w:line="276" w:lineRule="auto"/>
        <w:rPr>
          <w:rFonts w:ascii="Arial" w:hAnsi="Arial" w:cs="Arial"/>
          <w:sz w:val="22"/>
          <w:szCs w:val="22"/>
        </w:rPr>
      </w:pPr>
      <w:r w:rsidRPr="007260E4">
        <w:rPr>
          <w:rFonts w:ascii="Arial" w:hAnsi="Arial" w:cs="Arial"/>
          <w:sz w:val="22"/>
          <w:szCs w:val="22"/>
        </w:rPr>
        <w:t xml:space="preserve">&lt;map&gt; </w:t>
      </w:r>
      <w:r w:rsidR="00B11E0C" w:rsidRPr="007260E4">
        <w:rPr>
          <w:rStyle w:val="A20"/>
          <w:rFonts w:ascii="Arial" w:hAnsi="Arial" w:cs="Arial"/>
          <w:sz w:val="22"/>
          <w:szCs w:val="22"/>
        </w:rPr>
        <w:t xml:space="preserve">Urban Population by </w:t>
      </w:r>
      <w:proofErr w:type="spellStart"/>
      <w:r w:rsidR="00B11E0C" w:rsidRPr="007260E4">
        <w:rPr>
          <w:rStyle w:val="A20"/>
          <w:rFonts w:ascii="Arial" w:hAnsi="Arial" w:cs="Arial"/>
          <w:sz w:val="22"/>
          <w:szCs w:val="22"/>
        </w:rPr>
        <w:t>Administative</w:t>
      </w:r>
      <w:proofErr w:type="spellEnd"/>
      <w:r w:rsidR="00B11E0C" w:rsidRPr="007260E4">
        <w:rPr>
          <w:rStyle w:val="A20"/>
          <w:rFonts w:ascii="Arial" w:hAnsi="Arial" w:cs="Arial"/>
          <w:sz w:val="22"/>
          <w:szCs w:val="22"/>
        </w:rPr>
        <w:t xml:space="preserve"> Region</w:t>
      </w:r>
      <w:r w:rsidR="00B11E0C" w:rsidRPr="007260E4">
        <w:rPr>
          <w:rStyle w:val="A20"/>
          <w:rFonts w:ascii="Arial" w:hAnsi="Arial" w:cs="Arial"/>
          <w:sz w:val="22"/>
          <w:szCs w:val="22"/>
        </w:rPr>
        <w:t xml:space="preserve"> 2020</w:t>
      </w:r>
    </w:p>
    <w:p w14:paraId="021FE3A6" w14:textId="46C85C3E" w:rsidR="00B11E0C" w:rsidRPr="007260E4" w:rsidRDefault="00B11E0C" w:rsidP="00B11E0C">
      <w:pPr>
        <w:spacing w:line="276" w:lineRule="auto"/>
        <w:rPr>
          <w:rFonts w:ascii="Arial" w:hAnsi="Arial" w:cs="Arial"/>
          <w:sz w:val="22"/>
          <w:szCs w:val="22"/>
        </w:rPr>
      </w:pPr>
      <w:r w:rsidRPr="007260E4">
        <w:rPr>
          <w:rFonts w:ascii="Arial" w:hAnsi="Arial" w:cs="Arial"/>
          <w:sz w:val="22"/>
          <w:szCs w:val="22"/>
        </w:rPr>
        <w:t xml:space="preserve">&lt;map&gt; </w:t>
      </w:r>
      <w:r w:rsidRPr="007260E4">
        <w:rPr>
          <w:rStyle w:val="A20"/>
          <w:rFonts w:ascii="Arial" w:hAnsi="Arial" w:cs="Arial"/>
          <w:sz w:val="22"/>
          <w:szCs w:val="22"/>
        </w:rPr>
        <w:t>Urban Population by Land Use 20</w:t>
      </w:r>
      <w:r w:rsidRPr="007260E4">
        <w:rPr>
          <w:rStyle w:val="A20"/>
          <w:rFonts w:ascii="Arial" w:hAnsi="Arial" w:cs="Arial"/>
          <w:sz w:val="22"/>
          <w:szCs w:val="22"/>
        </w:rPr>
        <w:t>2</w:t>
      </w:r>
      <w:r w:rsidRPr="007260E4">
        <w:rPr>
          <w:rStyle w:val="A20"/>
          <w:rFonts w:ascii="Arial" w:hAnsi="Arial" w:cs="Arial"/>
          <w:sz w:val="22"/>
          <w:szCs w:val="22"/>
        </w:rPr>
        <w:t>0</w:t>
      </w:r>
    </w:p>
    <w:p w14:paraId="468BB6D7" w14:textId="30DF7563" w:rsidR="00B11E0C" w:rsidRPr="007260E4" w:rsidRDefault="00B11E0C" w:rsidP="00B11E0C">
      <w:pPr>
        <w:spacing w:line="276" w:lineRule="auto"/>
        <w:rPr>
          <w:rFonts w:ascii="Arial" w:hAnsi="Arial" w:cs="Arial"/>
          <w:sz w:val="22"/>
          <w:szCs w:val="22"/>
        </w:rPr>
      </w:pPr>
      <w:r w:rsidRPr="007260E4">
        <w:rPr>
          <w:rFonts w:ascii="Arial" w:hAnsi="Arial" w:cs="Arial"/>
          <w:sz w:val="22"/>
          <w:szCs w:val="22"/>
        </w:rPr>
        <w:t>&lt;map&gt; Urban</w:t>
      </w:r>
      <w:r w:rsidRPr="007260E4">
        <w:rPr>
          <w:rFonts w:ascii="Arial" w:hAnsi="Arial" w:cs="Arial"/>
          <w:sz w:val="22"/>
          <w:szCs w:val="22"/>
        </w:rPr>
        <w:t xml:space="preserve"> Area</w:t>
      </w:r>
      <w:r w:rsidRPr="007260E4">
        <w:rPr>
          <w:rFonts w:ascii="Arial" w:hAnsi="Arial" w:cs="Arial"/>
          <w:sz w:val="22"/>
          <w:szCs w:val="22"/>
        </w:rPr>
        <w:t xml:space="preserve"> 2010</w:t>
      </w:r>
    </w:p>
    <w:p w14:paraId="78F229CC" w14:textId="263D168B" w:rsidR="00B11E0C" w:rsidRPr="007260E4" w:rsidRDefault="00B11E0C" w:rsidP="00B11E0C">
      <w:pPr>
        <w:spacing w:line="276" w:lineRule="auto"/>
        <w:rPr>
          <w:rFonts w:ascii="Arial" w:hAnsi="Arial" w:cs="Arial"/>
          <w:sz w:val="22"/>
          <w:szCs w:val="22"/>
        </w:rPr>
      </w:pPr>
      <w:r w:rsidRPr="007260E4">
        <w:rPr>
          <w:rFonts w:ascii="Arial" w:hAnsi="Arial" w:cs="Arial"/>
          <w:sz w:val="22"/>
          <w:szCs w:val="22"/>
        </w:rPr>
        <w:t xml:space="preserve">&lt;map&gt; </w:t>
      </w:r>
      <w:r w:rsidRPr="007260E4">
        <w:rPr>
          <w:rStyle w:val="A20"/>
          <w:rFonts w:ascii="Arial" w:hAnsi="Arial" w:cs="Arial"/>
          <w:sz w:val="22"/>
          <w:szCs w:val="22"/>
        </w:rPr>
        <w:t xml:space="preserve">Urban </w:t>
      </w:r>
      <w:r w:rsidRPr="007260E4">
        <w:rPr>
          <w:rStyle w:val="A20"/>
          <w:rFonts w:ascii="Arial" w:hAnsi="Arial" w:cs="Arial"/>
          <w:sz w:val="22"/>
          <w:szCs w:val="22"/>
        </w:rPr>
        <w:t>Area per Capita</w:t>
      </w:r>
      <w:r w:rsidRPr="007260E4">
        <w:rPr>
          <w:rStyle w:val="A20"/>
          <w:rFonts w:ascii="Arial" w:hAnsi="Arial" w:cs="Arial"/>
          <w:sz w:val="22"/>
          <w:szCs w:val="22"/>
        </w:rPr>
        <w:t xml:space="preserve"> 2010</w:t>
      </w:r>
    </w:p>
    <w:p w14:paraId="7F646333" w14:textId="23EBCDAD" w:rsidR="00B11E0C" w:rsidRPr="007260E4" w:rsidRDefault="00B11E0C" w:rsidP="00B11E0C">
      <w:pPr>
        <w:spacing w:line="276" w:lineRule="auto"/>
        <w:rPr>
          <w:rFonts w:ascii="Arial" w:hAnsi="Arial" w:cs="Arial"/>
          <w:sz w:val="22"/>
          <w:szCs w:val="22"/>
        </w:rPr>
      </w:pPr>
      <w:r w:rsidRPr="007260E4">
        <w:rPr>
          <w:rFonts w:ascii="Arial" w:hAnsi="Arial" w:cs="Arial"/>
          <w:sz w:val="22"/>
          <w:szCs w:val="22"/>
        </w:rPr>
        <w:t>&lt;map&gt; Urban Area 20</w:t>
      </w:r>
      <w:r w:rsidRPr="007260E4">
        <w:rPr>
          <w:rFonts w:ascii="Arial" w:hAnsi="Arial" w:cs="Arial"/>
          <w:sz w:val="22"/>
          <w:szCs w:val="22"/>
        </w:rPr>
        <w:t>2</w:t>
      </w:r>
      <w:r w:rsidRPr="007260E4">
        <w:rPr>
          <w:rFonts w:ascii="Arial" w:hAnsi="Arial" w:cs="Arial"/>
          <w:sz w:val="22"/>
          <w:szCs w:val="22"/>
        </w:rPr>
        <w:t>0</w:t>
      </w:r>
    </w:p>
    <w:p w14:paraId="493EA672" w14:textId="74F62D70" w:rsidR="00B11E0C" w:rsidRPr="007260E4" w:rsidRDefault="00B11E0C" w:rsidP="00B11E0C">
      <w:pPr>
        <w:spacing w:line="276" w:lineRule="auto"/>
        <w:rPr>
          <w:rFonts w:ascii="Arial" w:hAnsi="Arial" w:cs="Arial"/>
          <w:sz w:val="22"/>
          <w:szCs w:val="22"/>
        </w:rPr>
      </w:pPr>
      <w:r w:rsidRPr="007260E4">
        <w:rPr>
          <w:rFonts w:ascii="Arial" w:hAnsi="Arial" w:cs="Arial"/>
          <w:sz w:val="22"/>
          <w:szCs w:val="22"/>
        </w:rPr>
        <w:t xml:space="preserve">&lt;map&gt; </w:t>
      </w:r>
      <w:r w:rsidRPr="007260E4">
        <w:rPr>
          <w:rStyle w:val="A20"/>
          <w:rFonts w:ascii="Arial" w:hAnsi="Arial" w:cs="Arial"/>
          <w:sz w:val="22"/>
          <w:szCs w:val="22"/>
        </w:rPr>
        <w:t>Urban Area per Capita 20</w:t>
      </w:r>
      <w:r w:rsidRPr="007260E4">
        <w:rPr>
          <w:rStyle w:val="A20"/>
          <w:rFonts w:ascii="Arial" w:hAnsi="Arial" w:cs="Arial"/>
          <w:sz w:val="22"/>
          <w:szCs w:val="22"/>
        </w:rPr>
        <w:t>2</w:t>
      </w:r>
      <w:r w:rsidRPr="007260E4">
        <w:rPr>
          <w:rStyle w:val="A20"/>
          <w:rFonts w:ascii="Arial" w:hAnsi="Arial" w:cs="Arial"/>
          <w:sz w:val="22"/>
          <w:szCs w:val="22"/>
        </w:rPr>
        <w:t>0</w:t>
      </w:r>
    </w:p>
    <w:p w14:paraId="6D1A92F7" w14:textId="1F91DD21" w:rsidR="008D76C5" w:rsidRPr="007260E4" w:rsidRDefault="008D76C5" w:rsidP="00A12D5C">
      <w:pPr>
        <w:spacing w:line="276" w:lineRule="auto"/>
        <w:rPr>
          <w:rFonts w:ascii="Arial" w:hAnsi="Arial" w:cs="Arial"/>
          <w:sz w:val="22"/>
          <w:szCs w:val="22"/>
        </w:rPr>
      </w:pPr>
      <w:r w:rsidRPr="007260E4">
        <w:rPr>
          <w:rFonts w:ascii="Arial" w:hAnsi="Arial" w:cs="Arial"/>
          <w:sz w:val="22"/>
          <w:szCs w:val="22"/>
        </w:rPr>
        <w:t xml:space="preserve">&lt;graph&gt; </w:t>
      </w:r>
      <w:r w:rsidR="002670F5" w:rsidRPr="007260E4">
        <w:rPr>
          <w:rFonts w:ascii="Arial" w:hAnsi="Arial" w:cs="Arial"/>
          <w:sz w:val="22"/>
          <w:szCs w:val="22"/>
        </w:rPr>
        <w:t>Proportion of Urban Population (Korea, World, and OECD)</w:t>
      </w:r>
    </w:p>
    <w:p w14:paraId="69191A9C" w14:textId="6DAC2645" w:rsidR="008D76C5" w:rsidRPr="007260E4" w:rsidRDefault="008D76C5" w:rsidP="008D76C5">
      <w:pPr>
        <w:spacing w:line="276" w:lineRule="auto"/>
        <w:rPr>
          <w:rFonts w:ascii="Arial" w:hAnsi="Arial" w:cs="Arial"/>
          <w:sz w:val="22"/>
          <w:szCs w:val="22"/>
        </w:rPr>
      </w:pPr>
      <w:r w:rsidRPr="007260E4">
        <w:rPr>
          <w:rFonts w:ascii="Arial" w:hAnsi="Arial" w:cs="Arial"/>
          <w:sz w:val="22"/>
          <w:szCs w:val="22"/>
        </w:rPr>
        <w:t xml:space="preserve">&lt;graph&gt; </w:t>
      </w:r>
      <w:r w:rsidR="002670F5" w:rsidRPr="007260E4">
        <w:rPr>
          <w:rStyle w:val="A20"/>
          <w:rFonts w:ascii="Arial" w:hAnsi="Arial" w:cs="Arial"/>
          <w:sz w:val="22"/>
          <w:szCs w:val="22"/>
        </w:rPr>
        <w:t xml:space="preserve">Urban Population by </w:t>
      </w:r>
      <w:proofErr w:type="spellStart"/>
      <w:r w:rsidR="002670F5" w:rsidRPr="007260E4">
        <w:rPr>
          <w:rStyle w:val="A20"/>
          <w:rFonts w:ascii="Arial" w:hAnsi="Arial" w:cs="Arial"/>
          <w:sz w:val="22"/>
          <w:szCs w:val="22"/>
        </w:rPr>
        <w:t>Administative</w:t>
      </w:r>
      <w:proofErr w:type="spellEnd"/>
      <w:r w:rsidR="002670F5" w:rsidRPr="007260E4">
        <w:rPr>
          <w:rStyle w:val="A20"/>
          <w:rFonts w:ascii="Arial" w:hAnsi="Arial" w:cs="Arial"/>
          <w:sz w:val="22"/>
          <w:szCs w:val="22"/>
        </w:rPr>
        <w:t xml:space="preserve"> Region</w:t>
      </w:r>
    </w:p>
    <w:p w14:paraId="44B40BB3" w14:textId="25F26088" w:rsidR="008D76C5" w:rsidRPr="007260E4" w:rsidRDefault="008D76C5" w:rsidP="008D76C5">
      <w:pPr>
        <w:spacing w:line="276" w:lineRule="auto"/>
        <w:rPr>
          <w:rFonts w:ascii="Arial" w:hAnsi="Arial" w:cs="Arial"/>
          <w:sz w:val="22"/>
          <w:szCs w:val="22"/>
        </w:rPr>
      </w:pPr>
      <w:r w:rsidRPr="007260E4">
        <w:rPr>
          <w:rFonts w:ascii="Arial" w:hAnsi="Arial" w:cs="Arial"/>
          <w:sz w:val="22"/>
          <w:szCs w:val="22"/>
        </w:rPr>
        <w:t xml:space="preserve">&lt;graph&gt; </w:t>
      </w:r>
      <w:r w:rsidR="002670F5" w:rsidRPr="007260E4">
        <w:rPr>
          <w:rStyle w:val="A20"/>
          <w:rFonts w:ascii="Arial" w:hAnsi="Arial" w:cs="Arial"/>
          <w:sz w:val="22"/>
          <w:szCs w:val="22"/>
        </w:rPr>
        <w:t xml:space="preserve">Urban Population by </w:t>
      </w:r>
      <w:proofErr w:type="spellStart"/>
      <w:r w:rsidR="002670F5" w:rsidRPr="007260E4">
        <w:rPr>
          <w:rStyle w:val="A20"/>
          <w:rFonts w:ascii="Arial" w:hAnsi="Arial" w:cs="Arial"/>
          <w:sz w:val="22"/>
          <w:szCs w:val="22"/>
        </w:rPr>
        <w:t>Administative</w:t>
      </w:r>
      <w:proofErr w:type="spellEnd"/>
      <w:r w:rsidR="002670F5" w:rsidRPr="007260E4">
        <w:rPr>
          <w:rStyle w:val="A20"/>
          <w:rFonts w:ascii="Arial" w:hAnsi="Arial" w:cs="Arial"/>
          <w:sz w:val="22"/>
          <w:szCs w:val="22"/>
        </w:rPr>
        <w:t xml:space="preserve"> Region</w:t>
      </w:r>
    </w:p>
    <w:p w14:paraId="12F1F463" w14:textId="77777777" w:rsidR="008D76C5" w:rsidRPr="007260E4" w:rsidRDefault="008D76C5" w:rsidP="00A12D5C">
      <w:pPr>
        <w:spacing w:line="276" w:lineRule="auto"/>
        <w:rPr>
          <w:rFonts w:ascii="Arial" w:hAnsi="Arial" w:cs="Arial"/>
          <w:sz w:val="22"/>
          <w:szCs w:val="22"/>
        </w:rPr>
      </w:pPr>
    </w:p>
    <w:p w14:paraId="230A49D7"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 xml:space="preserve">Korea’s urban population increased steeply until the 1990s, and it is higher than the world average and </w:t>
      </w:r>
      <w:proofErr w:type="gramStart"/>
      <w:r w:rsidRPr="007260E4">
        <w:rPr>
          <w:rFonts w:ascii="Arial" w:hAnsi="Arial" w:cs="Arial"/>
          <w:kern w:val="0"/>
          <w:sz w:val="22"/>
          <w:szCs w:val="22"/>
        </w:rPr>
        <w:t>similar to</w:t>
      </w:r>
      <w:proofErr w:type="gramEnd"/>
      <w:r w:rsidRPr="007260E4">
        <w:rPr>
          <w:rFonts w:ascii="Arial" w:hAnsi="Arial" w:cs="Arial"/>
          <w:kern w:val="0"/>
          <w:sz w:val="22"/>
          <w:szCs w:val="22"/>
        </w:rPr>
        <w:t xml:space="preserve"> that of OECD countries in 2020. In Korea, the urban population is the number of people living in either administrative level, such as -dong or -</w:t>
      </w:r>
      <w:proofErr w:type="spellStart"/>
      <w:r w:rsidRPr="007260E4">
        <w:rPr>
          <w:rFonts w:ascii="Arial" w:hAnsi="Arial" w:cs="Arial"/>
          <w:kern w:val="0"/>
          <w:sz w:val="22"/>
          <w:szCs w:val="22"/>
        </w:rPr>
        <w:t>eup</w:t>
      </w:r>
      <w:proofErr w:type="spellEnd"/>
      <w:r w:rsidRPr="007260E4">
        <w:rPr>
          <w:rFonts w:ascii="Arial" w:hAnsi="Arial" w:cs="Arial"/>
          <w:kern w:val="0"/>
          <w:sz w:val="22"/>
          <w:szCs w:val="22"/>
        </w:rPr>
        <w:t xml:space="preserve"> districts, or urban areas, classified by land use. However, there are no significant differences between the two methods of counting.</w:t>
      </w:r>
    </w:p>
    <w:p w14:paraId="5CBF8E67"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Generally, urban areas by land use are largely distributed over metropolitan cities, and the proportion of the urban population is high in these areas. The proportion of rural areas (-</w:t>
      </w:r>
      <w:proofErr w:type="spellStart"/>
      <w:r w:rsidRPr="007260E4">
        <w:rPr>
          <w:rFonts w:ascii="Arial" w:hAnsi="Arial" w:cs="Arial"/>
          <w:kern w:val="0"/>
          <w:sz w:val="22"/>
          <w:szCs w:val="22"/>
        </w:rPr>
        <w:t>myeon</w:t>
      </w:r>
      <w:proofErr w:type="spellEnd"/>
      <w:r w:rsidRPr="007260E4">
        <w:rPr>
          <w:rFonts w:ascii="Arial" w:hAnsi="Arial" w:cs="Arial"/>
          <w:kern w:val="0"/>
          <w:sz w:val="22"/>
          <w:szCs w:val="22"/>
        </w:rPr>
        <w:t xml:space="preserve"> districts) had continued to decline, while the proportion of urban areas (-dong/-</w:t>
      </w:r>
      <w:proofErr w:type="spellStart"/>
      <w:r w:rsidRPr="007260E4">
        <w:rPr>
          <w:rFonts w:ascii="Arial" w:hAnsi="Arial" w:cs="Arial"/>
          <w:kern w:val="0"/>
          <w:sz w:val="22"/>
          <w:szCs w:val="22"/>
        </w:rPr>
        <w:t>eup</w:t>
      </w:r>
      <w:proofErr w:type="spellEnd"/>
      <w:r w:rsidRPr="007260E4">
        <w:rPr>
          <w:rFonts w:ascii="Arial" w:hAnsi="Arial" w:cs="Arial"/>
          <w:kern w:val="0"/>
          <w:sz w:val="22"/>
          <w:szCs w:val="22"/>
        </w:rPr>
        <w:t xml:space="preserve"> districts) has risen. The proportion of -dong or -</w:t>
      </w:r>
      <w:proofErr w:type="spellStart"/>
      <w:r w:rsidRPr="007260E4">
        <w:rPr>
          <w:rFonts w:ascii="Arial" w:hAnsi="Arial" w:cs="Arial"/>
          <w:kern w:val="0"/>
          <w:sz w:val="22"/>
          <w:szCs w:val="22"/>
        </w:rPr>
        <w:t>eup</w:t>
      </w:r>
      <w:proofErr w:type="spellEnd"/>
      <w:r w:rsidRPr="007260E4">
        <w:rPr>
          <w:rFonts w:ascii="Arial" w:hAnsi="Arial" w:cs="Arial"/>
          <w:kern w:val="0"/>
          <w:sz w:val="22"/>
          <w:szCs w:val="22"/>
        </w:rPr>
        <w:t xml:space="preserve"> districts in metropolitan cities increased and reached 50 percent of all districts as of 2005, and it is still higher in the cities than in other regions. </w:t>
      </w:r>
    </w:p>
    <w:p w14:paraId="3BC6E254"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kern w:val="0"/>
          <w:sz w:val="22"/>
          <w:szCs w:val="22"/>
        </w:rPr>
        <w:t>Korea’s population is concentrated in the Seoul Metropolitan Area, and most of the population in the area lives in urban areas. Such a tendency is also reflected in the 2010 and 2020 distribution maps of urban population and urban areas in provinces and -</w:t>
      </w:r>
      <w:proofErr w:type="spellStart"/>
      <w:r w:rsidRPr="007260E4">
        <w:rPr>
          <w:rFonts w:ascii="Arial" w:hAnsi="Arial" w:cs="Arial"/>
          <w:kern w:val="0"/>
          <w:sz w:val="22"/>
          <w:szCs w:val="22"/>
        </w:rPr>
        <w:t>si</w:t>
      </w:r>
      <w:proofErr w:type="spellEnd"/>
      <w:r w:rsidRPr="007260E4">
        <w:rPr>
          <w:rFonts w:ascii="Arial" w:hAnsi="Arial" w:cs="Arial"/>
          <w:kern w:val="0"/>
          <w:sz w:val="22"/>
          <w:szCs w:val="22"/>
        </w:rPr>
        <w:t>/-gun/-</w:t>
      </w:r>
      <w:proofErr w:type="spellStart"/>
      <w:r w:rsidRPr="007260E4">
        <w:rPr>
          <w:rFonts w:ascii="Arial" w:hAnsi="Arial" w:cs="Arial"/>
          <w:kern w:val="0"/>
          <w:sz w:val="22"/>
          <w:szCs w:val="22"/>
        </w:rPr>
        <w:t>gu</w:t>
      </w:r>
      <w:proofErr w:type="spellEnd"/>
      <w:r w:rsidRPr="007260E4">
        <w:rPr>
          <w:rFonts w:ascii="Arial" w:hAnsi="Arial" w:cs="Arial"/>
          <w:kern w:val="0"/>
          <w:sz w:val="22"/>
          <w:szCs w:val="22"/>
        </w:rPr>
        <w:t xml:space="preserve"> areas. Meanwhile, the ratio of urban areas per capita is higher in areas with less population than in large cities.</w:t>
      </w:r>
      <w:r w:rsidRPr="007260E4">
        <w:rPr>
          <w:rFonts w:ascii="Arial" w:hAnsi="Arial" w:cs="Arial"/>
          <w:kern w:val="0"/>
          <w:sz w:val="22"/>
          <w:szCs w:val="22"/>
        </w:rPr>
        <w:t> </w:t>
      </w:r>
    </w:p>
    <w:p w14:paraId="57E59358" w14:textId="77777777" w:rsidR="005A1F8E" w:rsidRPr="007260E4" w:rsidRDefault="005A1F8E" w:rsidP="00A12D5C">
      <w:pPr>
        <w:spacing w:line="276" w:lineRule="auto"/>
        <w:rPr>
          <w:rFonts w:ascii="Arial" w:hAnsi="Arial" w:cs="Arial"/>
          <w:sz w:val="22"/>
          <w:szCs w:val="22"/>
        </w:rPr>
      </w:pPr>
    </w:p>
    <w:p w14:paraId="5B12C093" w14:textId="77777777" w:rsidR="002670F5" w:rsidRPr="007260E4" w:rsidRDefault="002670F5">
      <w:pPr>
        <w:widowControl/>
        <w:wordWrap/>
        <w:jc w:val="left"/>
        <w:rPr>
          <w:rFonts w:ascii="Arial" w:hAnsi="Arial" w:cs="Arial"/>
          <w:b/>
          <w:bCs/>
          <w:spacing w:val="-5"/>
          <w:kern w:val="0"/>
          <w:sz w:val="22"/>
          <w:szCs w:val="22"/>
        </w:rPr>
      </w:pPr>
      <w:r w:rsidRPr="007260E4">
        <w:rPr>
          <w:rFonts w:ascii="Arial" w:hAnsi="Arial" w:cs="Arial"/>
          <w:b/>
          <w:bCs/>
          <w:spacing w:val="-5"/>
          <w:kern w:val="0"/>
          <w:sz w:val="22"/>
          <w:szCs w:val="22"/>
        </w:rPr>
        <w:br w:type="page"/>
      </w:r>
    </w:p>
    <w:p w14:paraId="1D528737" w14:textId="68A3481F" w:rsidR="005A1F8E" w:rsidRPr="007260E4" w:rsidRDefault="005A1F8E" w:rsidP="00A12D5C">
      <w:pPr>
        <w:widowControl/>
        <w:wordWrap/>
        <w:spacing w:line="276" w:lineRule="auto"/>
        <w:rPr>
          <w:rFonts w:ascii="Arial" w:hAnsi="Arial" w:cs="Arial"/>
          <w:kern w:val="0"/>
          <w:sz w:val="22"/>
          <w:szCs w:val="22"/>
        </w:rPr>
      </w:pPr>
      <w:r w:rsidRPr="007260E4">
        <w:rPr>
          <w:rFonts w:ascii="Arial" w:hAnsi="Arial" w:cs="Arial"/>
          <w:b/>
          <w:bCs/>
          <w:spacing w:val="-5"/>
          <w:kern w:val="0"/>
          <w:sz w:val="22"/>
          <w:szCs w:val="22"/>
        </w:rPr>
        <w:lastRenderedPageBreak/>
        <w:t>Population Proximity Index and Population Density</w:t>
      </w:r>
    </w:p>
    <w:p w14:paraId="021A0035" w14:textId="241B0628" w:rsidR="005A1F8E" w:rsidRPr="007260E4" w:rsidRDefault="005A1F8E" w:rsidP="00A12D5C">
      <w:pPr>
        <w:spacing w:line="276" w:lineRule="auto"/>
        <w:rPr>
          <w:rFonts w:ascii="Arial" w:hAnsi="Arial" w:cs="Arial"/>
          <w:color w:val="000000"/>
          <w:kern w:val="0"/>
          <w:sz w:val="22"/>
          <w:szCs w:val="22"/>
        </w:rPr>
      </w:pPr>
    </w:p>
    <w:p w14:paraId="3BC7FE81" w14:textId="5739E99C" w:rsidR="00DF29AA" w:rsidRPr="007260E4" w:rsidRDefault="00DF29AA" w:rsidP="00A12D5C">
      <w:pPr>
        <w:spacing w:line="276" w:lineRule="auto"/>
        <w:rPr>
          <w:rFonts w:ascii="Arial" w:hAnsi="Arial" w:cs="Arial"/>
          <w:color w:val="000000"/>
          <w:kern w:val="0"/>
          <w:sz w:val="22"/>
          <w:szCs w:val="22"/>
        </w:rPr>
      </w:pPr>
      <w:r w:rsidRPr="007260E4">
        <w:rPr>
          <w:rFonts w:ascii="Arial" w:hAnsi="Arial" w:cs="Arial"/>
          <w:color w:val="000000"/>
          <w:kern w:val="0"/>
          <w:sz w:val="22"/>
          <w:szCs w:val="22"/>
        </w:rPr>
        <w:t xml:space="preserve">&lt;map&gt; </w:t>
      </w:r>
      <w:r w:rsidR="0038507C" w:rsidRPr="007260E4">
        <w:rPr>
          <w:rFonts w:ascii="Arial" w:hAnsi="Arial" w:cs="Arial"/>
          <w:color w:val="000000"/>
          <w:kern w:val="0"/>
          <w:sz w:val="22"/>
          <w:szCs w:val="22"/>
        </w:rPr>
        <w:t>Population Proximity Index (1980)</w:t>
      </w:r>
    </w:p>
    <w:p w14:paraId="2A3BB3B8" w14:textId="60A75685" w:rsidR="0038507C" w:rsidRPr="007260E4" w:rsidRDefault="0038507C" w:rsidP="0038507C">
      <w:pPr>
        <w:spacing w:line="276" w:lineRule="auto"/>
        <w:rPr>
          <w:rFonts w:ascii="Arial" w:hAnsi="Arial" w:cs="Arial"/>
          <w:color w:val="000000"/>
          <w:kern w:val="0"/>
          <w:sz w:val="22"/>
          <w:szCs w:val="22"/>
        </w:rPr>
      </w:pPr>
      <w:r w:rsidRPr="007260E4">
        <w:rPr>
          <w:rFonts w:ascii="Arial" w:hAnsi="Arial" w:cs="Arial"/>
          <w:color w:val="000000"/>
          <w:kern w:val="0"/>
          <w:sz w:val="22"/>
          <w:szCs w:val="22"/>
        </w:rPr>
        <w:t>&lt;map&gt; Population Proximity Index (</w:t>
      </w:r>
      <w:r w:rsidRPr="007260E4">
        <w:rPr>
          <w:rFonts w:ascii="Arial" w:hAnsi="Arial" w:cs="Arial"/>
          <w:color w:val="000000"/>
          <w:kern w:val="0"/>
          <w:sz w:val="22"/>
          <w:szCs w:val="22"/>
        </w:rPr>
        <w:t>2000</w:t>
      </w:r>
      <w:r w:rsidRPr="007260E4">
        <w:rPr>
          <w:rFonts w:ascii="Arial" w:hAnsi="Arial" w:cs="Arial"/>
          <w:color w:val="000000"/>
          <w:kern w:val="0"/>
          <w:sz w:val="22"/>
          <w:szCs w:val="22"/>
        </w:rPr>
        <w:t>)</w:t>
      </w:r>
    </w:p>
    <w:p w14:paraId="4B29F93A" w14:textId="6415E393" w:rsidR="0038507C" w:rsidRPr="007260E4" w:rsidRDefault="0038507C" w:rsidP="0038507C">
      <w:pPr>
        <w:spacing w:line="276" w:lineRule="auto"/>
        <w:rPr>
          <w:rFonts w:ascii="Arial" w:hAnsi="Arial" w:cs="Arial"/>
          <w:color w:val="000000"/>
          <w:kern w:val="0"/>
          <w:sz w:val="22"/>
          <w:szCs w:val="22"/>
        </w:rPr>
      </w:pPr>
      <w:r w:rsidRPr="007260E4">
        <w:rPr>
          <w:rFonts w:ascii="Arial" w:hAnsi="Arial" w:cs="Arial"/>
          <w:color w:val="000000"/>
          <w:kern w:val="0"/>
          <w:sz w:val="22"/>
          <w:szCs w:val="22"/>
        </w:rPr>
        <w:t>&lt;map&gt; Population Proximity Index (</w:t>
      </w:r>
      <w:r w:rsidRPr="007260E4">
        <w:rPr>
          <w:rFonts w:ascii="Arial" w:hAnsi="Arial" w:cs="Arial"/>
          <w:color w:val="000000"/>
          <w:kern w:val="0"/>
          <w:sz w:val="22"/>
          <w:szCs w:val="22"/>
        </w:rPr>
        <w:t>2020</w:t>
      </w:r>
      <w:r w:rsidRPr="007260E4">
        <w:rPr>
          <w:rFonts w:ascii="Arial" w:hAnsi="Arial" w:cs="Arial"/>
          <w:color w:val="000000"/>
          <w:kern w:val="0"/>
          <w:sz w:val="22"/>
          <w:szCs w:val="22"/>
        </w:rPr>
        <w:t>)</w:t>
      </w:r>
    </w:p>
    <w:p w14:paraId="684F0C1C" w14:textId="51E2EF17" w:rsidR="0038507C" w:rsidRPr="007260E4" w:rsidRDefault="0038507C" w:rsidP="0038507C">
      <w:pPr>
        <w:spacing w:line="276" w:lineRule="auto"/>
        <w:rPr>
          <w:rFonts w:ascii="Arial" w:hAnsi="Arial" w:cs="Arial"/>
          <w:color w:val="000000"/>
          <w:kern w:val="0"/>
          <w:sz w:val="22"/>
          <w:szCs w:val="22"/>
        </w:rPr>
      </w:pPr>
      <w:r w:rsidRPr="007260E4">
        <w:rPr>
          <w:rFonts w:ascii="Arial" w:hAnsi="Arial" w:cs="Arial"/>
          <w:color w:val="000000"/>
          <w:kern w:val="0"/>
          <w:sz w:val="22"/>
          <w:szCs w:val="22"/>
        </w:rPr>
        <w:t xml:space="preserve">&lt;map&gt; Population </w:t>
      </w:r>
      <w:r w:rsidRPr="007260E4">
        <w:rPr>
          <w:rFonts w:ascii="Arial" w:hAnsi="Arial" w:cs="Arial"/>
          <w:color w:val="000000"/>
          <w:kern w:val="0"/>
          <w:sz w:val="22"/>
          <w:szCs w:val="22"/>
        </w:rPr>
        <w:t>Density</w:t>
      </w:r>
      <w:r w:rsidRPr="007260E4">
        <w:rPr>
          <w:rFonts w:ascii="Arial" w:hAnsi="Arial" w:cs="Arial"/>
          <w:color w:val="000000"/>
          <w:kern w:val="0"/>
          <w:sz w:val="22"/>
          <w:szCs w:val="22"/>
        </w:rPr>
        <w:t xml:space="preserve"> (</w:t>
      </w:r>
      <w:r w:rsidRPr="007260E4">
        <w:rPr>
          <w:rFonts w:ascii="Arial" w:hAnsi="Arial" w:cs="Arial"/>
          <w:color w:val="000000"/>
          <w:kern w:val="0"/>
          <w:sz w:val="22"/>
          <w:szCs w:val="22"/>
        </w:rPr>
        <w:t>2020</w:t>
      </w:r>
      <w:r w:rsidRPr="007260E4">
        <w:rPr>
          <w:rFonts w:ascii="Arial" w:hAnsi="Arial" w:cs="Arial"/>
          <w:color w:val="000000"/>
          <w:kern w:val="0"/>
          <w:sz w:val="22"/>
          <w:szCs w:val="22"/>
        </w:rPr>
        <w:t>)</w:t>
      </w:r>
    </w:p>
    <w:p w14:paraId="7905F3AD" w14:textId="77777777" w:rsidR="00DF29AA" w:rsidRPr="007260E4" w:rsidRDefault="00DF29AA" w:rsidP="00A12D5C">
      <w:pPr>
        <w:spacing w:line="276" w:lineRule="auto"/>
        <w:rPr>
          <w:rFonts w:ascii="Arial" w:hAnsi="Arial" w:cs="Arial"/>
          <w:color w:val="000000"/>
          <w:kern w:val="0"/>
          <w:sz w:val="22"/>
          <w:szCs w:val="22"/>
        </w:rPr>
      </w:pPr>
    </w:p>
    <w:p w14:paraId="3A869FB6"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spacing w:val="-2"/>
          <w:kern w:val="0"/>
          <w:sz w:val="22"/>
          <w:szCs w:val="22"/>
        </w:rPr>
        <w:t>The degree of population concentration can be expressed in terms of population density or population proximity index. The population proximity index of an area is the average distance between people, calculated by the square root of the area in m</w:t>
      </w:r>
      <w:r w:rsidRPr="007260E4">
        <w:rPr>
          <w:rFonts w:ascii="Arial" w:hAnsi="Arial" w:cs="Arial"/>
          <w:kern w:val="0"/>
          <w:sz w:val="22"/>
          <w:szCs w:val="22"/>
          <w:vertAlign w:val="superscript"/>
        </w:rPr>
        <w:t>2</w:t>
      </w:r>
      <w:r w:rsidRPr="007260E4">
        <w:rPr>
          <w:rFonts w:ascii="Arial" w:hAnsi="Arial" w:cs="Arial"/>
          <w:spacing w:val="-2"/>
          <w:kern w:val="0"/>
          <w:sz w:val="22"/>
          <w:szCs w:val="22"/>
        </w:rPr>
        <w:t xml:space="preserve"> divided by the population, assuming an </w:t>
      </w:r>
      <w:proofErr w:type="gramStart"/>
      <w:r w:rsidRPr="007260E4">
        <w:rPr>
          <w:rFonts w:ascii="Arial" w:hAnsi="Arial" w:cs="Arial"/>
          <w:spacing w:val="-2"/>
          <w:kern w:val="0"/>
          <w:sz w:val="22"/>
          <w:szCs w:val="22"/>
        </w:rPr>
        <w:t>evenly-distributed</w:t>
      </w:r>
      <w:proofErr w:type="gramEnd"/>
      <w:r w:rsidRPr="007260E4">
        <w:rPr>
          <w:rFonts w:ascii="Arial" w:hAnsi="Arial" w:cs="Arial"/>
          <w:spacing w:val="-2"/>
          <w:kern w:val="0"/>
          <w:sz w:val="22"/>
          <w:szCs w:val="22"/>
        </w:rPr>
        <w:t xml:space="preserve"> population in a unit area. Based on Korea’s population with foreigners, the population proximity index has been shortened from 52 m in 1980 to 44 m in 2020, indicating the degree of concentration has partially risen due to increased population.</w:t>
      </w:r>
    </w:p>
    <w:p w14:paraId="59A9D445"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spacing w:val="-2"/>
          <w:kern w:val="0"/>
          <w:sz w:val="22"/>
          <w:szCs w:val="22"/>
        </w:rPr>
        <w:t>A comparison of the population proximity index in -dong/-</w:t>
      </w:r>
      <w:proofErr w:type="spellStart"/>
      <w:r w:rsidRPr="007260E4">
        <w:rPr>
          <w:rFonts w:ascii="Arial" w:hAnsi="Arial" w:cs="Arial"/>
          <w:spacing w:val="-2"/>
          <w:kern w:val="0"/>
          <w:sz w:val="22"/>
          <w:szCs w:val="22"/>
        </w:rPr>
        <w:t>eup</w:t>
      </w:r>
      <w:proofErr w:type="spellEnd"/>
      <w:r w:rsidRPr="007260E4">
        <w:rPr>
          <w:rFonts w:ascii="Arial" w:hAnsi="Arial" w:cs="Arial"/>
          <w:spacing w:val="-2"/>
          <w:kern w:val="0"/>
          <w:sz w:val="22"/>
          <w:szCs w:val="22"/>
        </w:rPr>
        <w:t>/-</w:t>
      </w:r>
      <w:proofErr w:type="spellStart"/>
      <w:r w:rsidRPr="007260E4">
        <w:rPr>
          <w:rFonts w:ascii="Arial" w:hAnsi="Arial" w:cs="Arial"/>
          <w:spacing w:val="-2"/>
          <w:kern w:val="0"/>
          <w:sz w:val="22"/>
          <w:szCs w:val="22"/>
        </w:rPr>
        <w:t>myeon</w:t>
      </w:r>
      <w:proofErr w:type="spellEnd"/>
      <w:r w:rsidRPr="007260E4">
        <w:rPr>
          <w:rFonts w:ascii="Arial" w:hAnsi="Arial" w:cs="Arial"/>
          <w:spacing w:val="-2"/>
          <w:kern w:val="0"/>
          <w:sz w:val="22"/>
          <w:szCs w:val="22"/>
        </w:rPr>
        <w:t xml:space="preserve"> areas reveals its rapid change. The indices were high in most areas, except metropolitan cities in 1980. </w:t>
      </w:r>
      <w:proofErr w:type="gramStart"/>
      <w:r w:rsidRPr="007260E4">
        <w:rPr>
          <w:rFonts w:ascii="Arial" w:hAnsi="Arial" w:cs="Arial"/>
          <w:spacing w:val="-2"/>
          <w:kern w:val="0"/>
          <w:sz w:val="22"/>
          <w:szCs w:val="22"/>
        </w:rPr>
        <w:t>In particular, they</w:t>
      </w:r>
      <w:proofErr w:type="gramEnd"/>
      <w:r w:rsidRPr="007260E4">
        <w:rPr>
          <w:rFonts w:ascii="Arial" w:hAnsi="Arial" w:cs="Arial"/>
          <w:spacing w:val="-2"/>
          <w:kern w:val="0"/>
          <w:sz w:val="22"/>
          <w:szCs w:val="22"/>
        </w:rPr>
        <w:t xml:space="preserve"> were higher in some parts of </w:t>
      </w:r>
      <w:proofErr w:type="spellStart"/>
      <w:r w:rsidRPr="007260E4">
        <w:rPr>
          <w:rFonts w:ascii="Arial" w:hAnsi="Arial" w:cs="Arial"/>
          <w:spacing w:val="-2"/>
          <w:kern w:val="0"/>
          <w:sz w:val="22"/>
          <w:szCs w:val="22"/>
        </w:rPr>
        <w:t>Taebaeksanmaek</w:t>
      </w:r>
      <w:proofErr w:type="spellEnd"/>
      <w:r w:rsidRPr="007260E4">
        <w:rPr>
          <w:rFonts w:ascii="Arial" w:hAnsi="Arial" w:cs="Arial"/>
          <w:spacing w:val="-2"/>
          <w:kern w:val="0"/>
          <w:sz w:val="22"/>
          <w:szCs w:val="22"/>
        </w:rPr>
        <w:t xml:space="preserve"> and inland areas with low population densities. In 2000, areas with a high population proximity index were expanded to some parts of west and south coasts, as well as inland areas. Most parts of Korea, except urban areas, had high population proximity in 2020. Overall, Korea’s population is concentrated in urban areas such as the Seoul Metropolitan Area and metropolitan cities.</w:t>
      </w:r>
    </w:p>
    <w:p w14:paraId="63415306"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spacing w:val="-2"/>
          <w:kern w:val="0"/>
          <w:sz w:val="22"/>
          <w:szCs w:val="22"/>
        </w:rPr>
        <w:t>Such changes in population distribution can be reflected in the geographic population centers of individual regions. In the Seoul Metropolitan Area, the population center moved southwestward from 1970 to 2020, which can account for the recent increase in population for the south and west parts of Gyeonggi-do in recent years (low proximity and high density of population). The population center of Gangwon-do tends to move west toward the Seoul Metropolitan Area. In the Chungcheong region, the population center moved southeast towards Daejeon from 1960 to 1990, and its direction has turned north towards the Seoul Metropolitan Area since 1995.</w:t>
      </w:r>
    </w:p>
    <w:p w14:paraId="5C1B05F6" w14:textId="77777777" w:rsidR="005A1F8E" w:rsidRPr="007260E4" w:rsidRDefault="005A1F8E" w:rsidP="00A12D5C">
      <w:pPr>
        <w:widowControl/>
        <w:wordWrap/>
        <w:spacing w:line="276" w:lineRule="auto"/>
        <w:ind w:firstLine="128"/>
        <w:rPr>
          <w:rFonts w:ascii="Arial" w:hAnsi="Arial" w:cs="Arial"/>
          <w:kern w:val="0"/>
          <w:sz w:val="22"/>
          <w:szCs w:val="22"/>
        </w:rPr>
      </w:pPr>
      <w:r w:rsidRPr="007260E4">
        <w:rPr>
          <w:rFonts w:ascii="Arial" w:hAnsi="Arial" w:cs="Arial"/>
          <w:spacing w:val="-2"/>
          <w:kern w:val="0"/>
          <w:sz w:val="22"/>
          <w:szCs w:val="22"/>
        </w:rPr>
        <w:t xml:space="preserve">In the </w:t>
      </w:r>
      <w:proofErr w:type="spellStart"/>
      <w:r w:rsidRPr="007260E4">
        <w:rPr>
          <w:rFonts w:ascii="Arial" w:hAnsi="Arial" w:cs="Arial"/>
          <w:spacing w:val="-2"/>
          <w:kern w:val="0"/>
          <w:sz w:val="22"/>
          <w:szCs w:val="22"/>
        </w:rPr>
        <w:t>Yeongnam</w:t>
      </w:r>
      <w:proofErr w:type="spellEnd"/>
      <w:r w:rsidRPr="007260E4">
        <w:rPr>
          <w:rFonts w:ascii="Arial" w:hAnsi="Arial" w:cs="Arial"/>
          <w:spacing w:val="-2"/>
          <w:kern w:val="0"/>
          <w:sz w:val="22"/>
          <w:szCs w:val="22"/>
        </w:rPr>
        <w:t xml:space="preserve"> region, the population center tends to move southeast towards Busan and Ulsan. In the </w:t>
      </w:r>
      <w:proofErr w:type="spellStart"/>
      <w:r w:rsidRPr="007260E4">
        <w:rPr>
          <w:rFonts w:ascii="Arial" w:hAnsi="Arial" w:cs="Arial"/>
          <w:spacing w:val="-2"/>
          <w:kern w:val="0"/>
          <w:sz w:val="22"/>
          <w:szCs w:val="22"/>
        </w:rPr>
        <w:t>Honam</w:t>
      </w:r>
      <w:proofErr w:type="spellEnd"/>
      <w:r w:rsidRPr="007260E4">
        <w:rPr>
          <w:rFonts w:ascii="Arial" w:hAnsi="Arial" w:cs="Arial"/>
          <w:spacing w:val="-2"/>
          <w:kern w:val="0"/>
          <w:sz w:val="22"/>
          <w:szCs w:val="22"/>
        </w:rPr>
        <w:t xml:space="preserve"> region, the population center tends to move continuously north towards the Seoul Metropolitan Area. Since 1995, the population center of </w:t>
      </w:r>
      <w:proofErr w:type="spellStart"/>
      <w:r w:rsidRPr="007260E4">
        <w:rPr>
          <w:rFonts w:ascii="Arial" w:hAnsi="Arial" w:cs="Arial"/>
          <w:spacing w:val="-2"/>
          <w:kern w:val="0"/>
          <w:sz w:val="22"/>
          <w:szCs w:val="22"/>
        </w:rPr>
        <w:t>Jeju</w:t>
      </w:r>
      <w:proofErr w:type="spellEnd"/>
      <w:r w:rsidRPr="007260E4">
        <w:rPr>
          <w:rFonts w:ascii="Arial" w:hAnsi="Arial" w:cs="Arial"/>
          <w:spacing w:val="-2"/>
          <w:kern w:val="0"/>
          <w:sz w:val="22"/>
          <w:szCs w:val="22"/>
        </w:rPr>
        <w:t xml:space="preserve">-do has moved to the urban center of </w:t>
      </w:r>
      <w:proofErr w:type="spellStart"/>
      <w:r w:rsidRPr="007260E4">
        <w:rPr>
          <w:rFonts w:ascii="Arial" w:hAnsi="Arial" w:cs="Arial"/>
          <w:spacing w:val="-2"/>
          <w:kern w:val="0"/>
          <w:sz w:val="22"/>
          <w:szCs w:val="22"/>
        </w:rPr>
        <w:t>Jeju-si</w:t>
      </w:r>
      <w:proofErr w:type="spellEnd"/>
      <w:r w:rsidRPr="007260E4">
        <w:rPr>
          <w:rFonts w:ascii="Arial" w:hAnsi="Arial" w:cs="Arial"/>
          <w:spacing w:val="-2"/>
          <w:kern w:val="0"/>
          <w:sz w:val="22"/>
          <w:szCs w:val="22"/>
        </w:rPr>
        <w:t xml:space="preserve">, which is close to the coastal area. Meanwhile, the distance between the two geographic population centers has gotten closer in all provinces except </w:t>
      </w:r>
      <w:proofErr w:type="spellStart"/>
      <w:r w:rsidRPr="007260E4">
        <w:rPr>
          <w:rFonts w:ascii="Arial" w:hAnsi="Arial" w:cs="Arial"/>
          <w:spacing w:val="-2"/>
          <w:kern w:val="0"/>
          <w:sz w:val="22"/>
          <w:szCs w:val="22"/>
        </w:rPr>
        <w:t>Jeju</w:t>
      </w:r>
      <w:proofErr w:type="spellEnd"/>
      <w:r w:rsidRPr="007260E4">
        <w:rPr>
          <w:rFonts w:ascii="Arial" w:hAnsi="Arial" w:cs="Arial"/>
          <w:spacing w:val="-2"/>
          <w:kern w:val="0"/>
          <w:sz w:val="22"/>
          <w:szCs w:val="22"/>
        </w:rPr>
        <w:t xml:space="preserve"> Special Self-Governing Province.</w:t>
      </w:r>
    </w:p>
    <w:p w14:paraId="13C0A714" w14:textId="77777777" w:rsidR="005A1F8E" w:rsidRPr="007260E4" w:rsidRDefault="005A1F8E" w:rsidP="00A12D5C">
      <w:pPr>
        <w:spacing w:line="276" w:lineRule="auto"/>
        <w:rPr>
          <w:rFonts w:ascii="Arial" w:hAnsi="Arial" w:cs="Arial"/>
          <w:sz w:val="22"/>
          <w:szCs w:val="22"/>
        </w:rPr>
      </w:pPr>
    </w:p>
    <w:p w14:paraId="60D675A4" w14:textId="77777777" w:rsidR="005A1F8E" w:rsidRPr="007260E4" w:rsidRDefault="005A1F8E" w:rsidP="00A12D5C">
      <w:pPr>
        <w:spacing w:line="276" w:lineRule="auto"/>
        <w:rPr>
          <w:rFonts w:ascii="Arial" w:hAnsi="Arial" w:cs="Arial"/>
          <w:sz w:val="22"/>
          <w:szCs w:val="22"/>
        </w:rPr>
      </w:pPr>
    </w:p>
    <w:p w14:paraId="02FF664C" w14:textId="77777777" w:rsidR="0038507C" w:rsidRPr="007260E4" w:rsidRDefault="0038507C">
      <w:pPr>
        <w:widowControl/>
        <w:wordWrap/>
        <w:jc w:val="left"/>
        <w:rPr>
          <w:rFonts w:ascii="Arial" w:hAnsi="Arial" w:cs="Arial"/>
          <w:b/>
          <w:bCs/>
          <w:spacing w:val="-5"/>
          <w:kern w:val="0"/>
          <w:sz w:val="22"/>
          <w:szCs w:val="22"/>
        </w:rPr>
      </w:pPr>
      <w:r w:rsidRPr="007260E4">
        <w:rPr>
          <w:rFonts w:ascii="Arial" w:hAnsi="Arial" w:cs="Arial"/>
          <w:b/>
          <w:bCs/>
          <w:spacing w:val="-5"/>
          <w:kern w:val="0"/>
          <w:sz w:val="22"/>
          <w:szCs w:val="22"/>
        </w:rPr>
        <w:br w:type="page"/>
      </w:r>
    </w:p>
    <w:p w14:paraId="1E6C0A71" w14:textId="09FB2677" w:rsidR="005A1F8E" w:rsidRPr="007260E4" w:rsidRDefault="005A1F8E" w:rsidP="00A12D5C">
      <w:pPr>
        <w:widowControl/>
        <w:wordWrap/>
        <w:spacing w:line="276" w:lineRule="auto"/>
        <w:rPr>
          <w:rFonts w:ascii="Arial" w:hAnsi="Arial" w:cs="Arial"/>
          <w:kern w:val="0"/>
          <w:sz w:val="22"/>
          <w:szCs w:val="22"/>
        </w:rPr>
      </w:pPr>
      <w:r w:rsidRPr="007260E4">
        <w:rPr>
          <w:rFonts w:ascii="Arial" w:hAnsi="Arial" w:cs="Arial"/>
          <w:b/>
          <w:bCs/>
          <w:spacing w:val="-5"/>
          <w:kern w:val="0"/>
          <w:sz w:val="22"/>
          <w:szCs w:val="22"/>
        </w:rPr>
        <w:lastRenderedPageBreak/>
        <w:t>Geographic Population Centers by Region</w:t>
      </w:r>
    </w:p>
    <w:p w14:paraId="31D9602D" w14:textId="77777777" w:rsidR="005A1F8E" w:rsidRPr="007260E4" w:rsidRDefault="005A1F8E" w:rsidP="00A12D5C">
      <w:pPr>
        <w:spacing w:line="276" w:lineRule="auto"/>
        <w:rPr>
          <w:rFonts w:ascii="Arial" w:hAnsi="Arial" w:cs="Arial"/>
          <w:sz w:val="22"/>
          <w:szCs w:val="22"/>
        </w:rPr>
      </w:pPr>
    </w:p>
    <w:p w14:paraId="7B4B70FE" w14:textId="56A371DB" w:rsidR="005A1F8E" w:rsidRPr="007260E4" w:rsidRDefault="00175DED" w:rsidP="00A12D5C">
      <w:pPr>
        <w:spacing w:line="276" w:lineRule="auto"/>
        <w:rPr>
          <w:rFonts w:ascii="Arial" w:hAnsi="Arial" w:cs="Arial"/>
          <w:sz w:val="22"/>
          <w:szCs w:val="22"/>
        </w:rPr>
      </w:pPr>
      <w:r w:rsidRPr="007260E4">
        <w:rPr>
          <w:rFonts w:ascii="Arial" w:hAnsi="Arial" w:cs="Arial"/>
          <w:sz w:val="22"/>
          <w:szCs w:val="22"/>
        </w:rPr>
        <w:t xml:space="preserve">&lt;map&gt; </w:t>
      </w:r>
      <w:r w:rsidR="00F51DA5" w:rsidRPr="007260E4">
        <w:rPr>
          <w:rFonts w:ascii="Arial" w:hAnsi="Arial" w:cs="Arial"/>
          <w:sz w:val="22"/>
          <w:szCs w:val="22"/>
        </w:rPr>
        <w:t>Seoul Metropolitan Area</w:t>
      </w:r>
    </w:p>
    <w:p w14:paraId="2A9EF54D" w14:textId="6B0B8F91" w:rsidR="00175DED" w:rsidRPr="007260E4" w:rsidRDefault="00175DED" w:rsidP="00F51DA5">
      <w:pPr>
        <w:spacing w:line="276" w:lineRule="auto"/>
        <w:rPr>
          <w:rFonts w:ascii="Arial" w:hAnsi="Arial" w:cs="Arial"/>
          <w:sz w:val="22"/>
          <w:szCs w:val="22"/>
        </w:rPr>
      </w:pPr>
      <w:r w:rsidRPr="007260E4">
        <w:rPr>
          <w:rFonts w:ascii="Arial" w:hAnsi="Arial" w:cs="Arial"/>
          <w:sz w:val="22"/>
          <w:szCs w:val="22"/>
        </w:rPr>
        <w:t xml:space="preserve">&lt;table&gt; </w:t>
      </w:r>
      <w:r w:rsidR="00F51DA5" w:rsidRPr="007260E4">
        <w:rPr>
          <w:rFonts w:ascii="Arial" w:hAnsi="Arial" w:cs="Arial"/>
          <w:sz w:val="22"/>
          <w:szCs w:val="22"/>
        </w:rPr>
        <w:t>Distance between Geographic Population Centers</w:t>
      </w:r>
      <w:r w:rsidR="00F51DA5" w:rsidRPr="007260E4">
        <w:rPr>
          <w:rFonts w:ascii="Arial" w:hAnsi="Arial" w:cs="Arial"/>
          <w:sz w:val="22"/>
          <w:szCs w:val="22"/>
        </w:rPr>
        <w:t xml:space="preserve"> </w:t>
      </w:r>
      <w:r w:rsidR="00F51DA5" w:rsidRPr="007260E4">
        <w:rPr>
          <w:rFonts w:ascii="Arial" w:hAnsi="Arial" w:cs="Arial"/>
          <w:sz w:val="22"/>
          <w:szCs w:val="22"/>
        </w:rPr>
        <w:t>(Seoul Metropolitan Area)</w:t>
      </w:r>
    </w:p>
    <w:p w14:paraId="7927165B" w14:textId="77777777" w:rsidR="00175DED" w:rsidRPr="007260E4" w:rsidRDefault="00175DED" w:rsidP="00175DED">
      <w:pPr>
        <w:spacing w:line="276" w:lineRule="auto"/>
        <w:rPr>
          <w:rFonts w:ascii="Arial" w:hAnsi="Arial" w:cs="Arial"/>
          <w:sz w:val="22"/>
          <w:szCs w:val="22"/>
        </w:rPr>
      </w:pPr>
    </w:p>
    <w:p w14:paraId="7F5014D5" w14:textId="2C2278ED"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&lt;map&gt; </w:t>
      </w:r>
      <w:r w:rsidR="00F51DA5" w:rsidRPr="007260E4">
        <w:rPr>
          <w:rStyle w:val="A20"/>
          <w:rFonts w:ascii="Arial" w:hAnsi="Arial" w:cs="Arial"/>
          <w:sz w:val="22"/>
          <w:szCs w:val="22"/>
        </w:rPr>
        <w:t>Gangwon Region</w:t>
      </w:r>
    </w:p>
    <w:p w14:paraId="3E3C30DB" w14:textId="358F941B"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&lt;table&gt; </w:t>
      </w:r>
      <w:r w:rsidR="00F51DA5" w:rsidRPr="007260E4">
        <w:rPr>
          <w:rFonts w:ascii="Arial" w:hAnsi="Arial" w:cs="Arial"/>
          <w:sz w:val="22"/>
          <w:szCs w:val="22"/>
        </w:rPr>
        <w:t>Distance between Geographic Population Centers</w:t>
      </w:r>
      <w:r w:rsidR="00F51DA5" w:rsidRPr="007260E4">
        <w:rPr>
          <w:rFonts w:ascii="Arial" w:hAnsi="Arial" w:cs="Arial"/>
          <w:sz w:val="22"/>
          <w:szCs w:val="22"/>
        </w:rPr>
        <w:t xml:space="preserve"> (</w:t>
      </w:r>
      <w:r w:rsidR="00F51DA5" w:rsidRPr="007260E4">
        <w:rPr>
          <w:rStyle w:val="A20"/>
          <w:rFonts w:ascii="Arial" w:hAnsi="Arial" w:cs="Arial"/>
          <w:sz w:val="22"/>
          <w:szCs w:val="22"/>
        </w:rPr>
        <w:t>Gangwon Region</w:t>
      </w:r>
      <w:r w:rsidR="00F51DA5" w:rsidRPr="007260E4">
        <w:rPr>
          <w:rStyle w:val="A20"/>
          <w:rFonts w:ascii="Arial" w:hAnsi="Arial" w:cs="Arial"/>
          <w:sz w:val="22"/>
          <w:szCs w:val="22"/>
        </w:rPr>
        <w:t>)</w:t>
      </w:r>
    </w:p>
    <w:p w14:paraId="4C68BE93" w14:textId="77777777" w:rsidR="00175DED" w:rsidRPr="007260E4" w:rsidRDefault="00175DED" w:rsidP="00175DED">
      <w:pPr>
        <w:spacing w:line="276" w:lineRule="auto"/>
        <w:rPr>
          <w:rFonts w:ascii="Arial" w:hAnsi="Arial" w:cs="Arial"/>
          <w:sz w:val="22"/>
          <w:szCs w:val="22"/>
        </w:rPr>
      </w:pPr>
    </w:p>
    <w:p w14:paraId="17819C84" w14:textId="3B87DD80"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&lt;map&gt; </w:t>
      </w:r>
      <w:r w:rsidR="00F51DA5" w:rsidRPr="007260E4">
        <w:rPr>
          <w:rStyle w:val="A20"/>
          <w:rFonts w:ascii="Arial" w:hAnsi="Arial" w:cs="Arial"/>
          <w:sz w:val="22"/>
          <w:szCs w:val="22"/>
        </w:rPr>
        <w:t>Chungcheong Region</w:t>
      </w:r>
    </w:p>
    <w:p w14:paraId="625E270D" w14:textId="26FA5C47"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&lt;table&gt; </w:t>
      </w:r>
      <w:r w:rsidR="005D44AB" w:rsidRPr="007260E4">
        <w:rPr>
          <w:rFonts w:ascii="Arial" w:hAnsi="Arial" w:cs="Arial"/>
          <w:sz w:val="22"/>
          <w:szCs w:val="22"/>
        </w:rPr>
        <w:t>Distance between Geographic Population Centers</w:t>
      </w:r>
      <w:r w:rsidR="005D44AB" w:rsidRPr="007260E4">
        <w:rPr>
          <w:rFonts w:ascii="Arial" w:hAnsi="Arial" w:cs="Arial"/>
          <w:sz w:val="22"/>
          <w:szCs w:val="22"/>
        </w:rPr>
        <w:t xml:space="preserve"> (</w:t>
      </w:r>
      <w:r w:rsidR="005D44AB" w:rsidRPr="007260E4">
        <w:rPr>
          <w:rStyle w:val="A20"/>
          <w:rFonts w:ascii="Arial" w:hAnsi="Arial" w:cs="Arial"/>
          <w:sz w:val="22"/>
          <w:szCs w:val="22"/>
        </w:rPr>
        <w:t>Chungcheong Region</w:t>
      </w:r>
      <w:r w:rsidR="005D44AB" w:rsidRPr="007260E4">
        <w:rPr>
          <w:rStyle w:val="A20"/>
          <w:rFonts w:ascii="Arial" w:hAnsi="Arial" w:cs="Arial"/>
          <w:sz w:val="22"/>
          <w:szCs w:val="22"/>
        </w:rPr>
        <w:t>)</w:t>
      </w:r>
    </w:p>
    <w:p w14:paraId="366C2110" w14:textId="77777777" w:rsidR="00175DED" w:rsidRPr="007260E4" w:rsidRDefault="00175DED" w:rsidP="00175DED">
      <w:pPr>
        <w:spacing w:line="276" w:lineRule="auto"/>
        <w:rPr>
          <w:rFonts w:ascii="Arial" w:hAnsi="Arial" w:cs="Arial"/>
          <w:sz w:val="22"/>
          <w:szCs w:val="22"/>
        </w:rPr>
      </w:pPr>
    </w:p>
    <w:p w14:paraId="6442CF2D" w14:textId="25F96335"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&lt;map&gt; </w:t>
      </w:r>
      <w:proofErr w:type="spellStart"/>
      <w:r w:rsidR="005D44AB" w:rsidRPr="007260E4">
        <w:rPr>
          <w:rFonts w:ascii="Arial" w:hAnsi="Arial" w:cs="Arial"/>
          <w:sz w:val="22"/>
          <w:szCs w:val="22"/>
        </w:rPr>
        <w:t>Yeongnam</w:t>
      </w:r>
      <w:proofErr w:type="spellEnd"/>
      <w:r w:rsidR="005D44AB" w:rsidRPr="007260E4">
        <w:rPr>
          <w:rFonts w:ascii="Arial" w:hAnsi="Arial" w:cs="Arial"/>
          <w:sz w:val="22"/>
          <w:szCs w:val="22"/>
        </w:rPr>
        <w:t xml:space="preserve"> Region</w:t>
      </w:r>
    </w:p>
    <w:p w14:paraId="7212EB1A" w14:textId="2AF39625"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&lt;table&gt; </w:t>
      </w:r>
      <w:r w:rsidR="005D44AB" w:rsidRPr="007260E4">
        <w:rPr>
          <w:rFonts w:ascii="Arial" w:hAnsi="Arial" w:cs="Arial"/>
          <w:sz w:val="22"/>
          <w:szCs w:val="22"/>
        </w:rPr>
        <w:t>Distance between Geographic Population Centers</w:t>
      </w:r>
      <w:r w:rsidR="005D44AB" w:rsidRPr="007260E4">
        <w:rPr>
          <w:rFonts w:ascii="Arial" w:hAnsi="Arial" w:cs="Arial"/>
          <w:sz w:val="22"/>
          <w:szCs w:val="22"/>
        </w:rPr>
        <w:t xml:space="preserve"> (</w:t>
      </w:r>
      <w:proofErr w:type="spellStart"/>
      <w:r w:rsidR="005D44AB" w:rsidRPr="007260E4">
        <w:rPr>
          <w:rFonts w:ascii="Arial" w:hAnsi="Arial" w:cs="Arial"/>
          <w:sz w:val="22"/>
          <w:szCs w:val="22"/>
        </w:rPr>
        <w:t>Yeongnam</w:t>
      </w:r>
      <w:proofErr w:type="spellEnd"/>
      <w:r w:rsidR="005D44AB" w:rsidRPr="007260E4">
        <w:rPr>
          <w:rFonts w:ascii="Arial" w:hAnsi="Arial" w:cs="Arial"/>
          <w:sz w:val="22"/>
          <w:szCs w:val="22"/>
        </w:rPr>
        <w:t xml:space="preserve"> Region</w:t>
      </w:r>
      <w:r w:rsidR="005D44AB" w:rsidRPr="007260E4">
        <w:rPr>
          <w:rFonts w:ascii="Arial" w:hAnsi="Arial" w:cs="Arial"/>
          <w:sz w:val="22"/>
          <w:szCs w:val="22"/>
        </w:rPr>
        <w:t>)</w:t>
      </w:r>
    </w:p>
    <w:p w14:paraId="5E448742" w14:textId="77777777" w:rsidR="00175DED" w:rsidRPr="007260E4" w:rsidRDefault="00175DED" w:rsidP="00175DED">
      <w:pPr>
        <w:spacing w:line="276" w:lineRule="auto"/>
        <w:rPr>
          <w:rFonts w:ascii="Arial" w:hAnsi="Arial" w:cs="Arial"/>
          <w:sz w:val="22"/>
          <w:szCs w:val="22"/>
        </w:rPr>
      </w:pPr>
    </w:p>
    <w:p w14:paraId="0AC4A6AA" w14:textId="3F5EE5A5"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&lt;map&gt; </w:t>
      </w:r>
      <w:proofErr w:type="spellStart"/>
      <w:r w:rsidR="005D44AB" w:rsidRPr="007260E4">
        <w:rPr>
          <w:rFonts w:ascii="Arial" w:hAnsi="Arial" w:cs="Arial"/>
          <w:sz w:val="22"/>
          <w:szCs w:val="22"/>
        </w:rPr>
        <w:t>Honam</w:t>
      </w:r>
      <w:proofErr w:type="spellEnd"/>
      <w:r w:rsidR="005D44AB" w:rsidRPr="007260E4">
        <w:rPr>
          <w:rFonts w:ascii="Arial" w:hAnsi="Arial" w:cs="Arial"/>
          <w:sz w:val="22"/>
          <w:szCs w:val="22"/>
        </w:rPr>
        <w:t xml:space="preserve"> Region</w:t>
      </w:r>
    </w:p>
    <w:p w14:paraId="353A819A" w14:textId="61D3C8A8"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&lt;table&gt; </w:t>
      </w:r>
      <w:r w:rsidR="005D44AB" w:rsidRPr="007260E4">
        <w:rPr>
          <w:rFonts w:ascii="Arial" w:hAnsi="Arial" w:cs="Arial"/>
          <w:sz w:val="22"/>
          <w:szCs w:val="22"/>
        </w:rPr>
        <w:t>Distance between Geographic Population Centers</w:t>
      </w:r>
      <w:r w:rsidR="005D44AB" w:rsidRPr="007260E4">
        <w:rPr>
          <w:rFonts w:ascii="Arial" w:hAnsi="Arial" w:cs="Arial"/>
          <w:sz w:val="22"/>
          <w:szCs w:val="22"/>
        </w:rPr>
        <w:t xml:space="preserve"> (</w:t>
      </w:r>
      <w:proofErr w:type="spellStart"/>
      <w:r w:rsidR="005D44AB" w:rsidRPr="007260E4">
        <w:rPr>
          <w:rFonts w:ascii="Arial" w:hAnsi="Arial" w:cs="Arial"/>
          <w:sz w:val="22"/>
          <w:szCs w:val="22"/>
        </w:rPr>
        <w:t>Honam</w:t>
      </w:r>
      <w:proofErr w:type="spellEnd"/>
      <w:r w:rsidR="005D44AB" w:rsidRPr="007260E4">
        <w:rPr>
          <w:rFonts w:ascii="Arial" w:hAnsi="Arial" w:cs="Arial"/>
          <w:sz w:val="22"/>
          <w:szCs w:val="22"/>
        </w:rPr>
        <w:t xml:space="preserve"> Region</w:t>
      </w:r>
      <w:r w:rsidR="005D44AB" w:rsidRPr="007260E4">
        <w:rPr>
          <w:rFonts w:ascii="Arial" w:hAnsi="Arial" w:cs="Arial"/>
          <w:sz w:val="22"/>
          <w:szCs w:val="22"/>
        </w:rPr>
        <w:t>)</w:t>
      </w:r>
    </w:p>
    <w:p w14:paraId="26EA4C1E" w14:textId="77777777" w:rsidR="00175DED" w:rsidRPr="007260E4" w:rsidRDefault="00175DED" w:rsidP="00175DED">
      <w:pPr>
        <w:spacing w:line="276" w:lineRule="auto"/>
        <w:rPr>
          <w:rFonts w:ascii="Arial" w:hAnsi="Arial" w:cs="Arial"/>
          <w:sz w:val="22"/>
          <w:szCs w:val="22"/>
        </w:rPr>
      </w:pPr>
    </w:p>
    <w:p w14:paraId="1FBC529A" w14:textId="2A82DEDD"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&lt;map&gt; </w:t>
      </w:r>
      <w:proofErr w:type="spellStart"/>
      <w:r w:rsidR="005D44AB" w:rsidRPr="007260E4">
        <w:rPr>
          <w:rFonts w:ascii="Arial" w:hAnsi="Arial" w:cs="Arial"/>
          <w:sz w:val="22"/>
          <w:szCs w:val="22"/>
        </w:rPr>
        <w:t>Jeju</w:t>
      </w:r>
      <w:proofErr w:type="spellEnd"/>
    </w:p>
    <w:p w14:paraId="16B99E50" w14:textId="2AE9C32E" w:rsidR="00175DED" w:rsidRPr="007260E4" w:rsidRDefault="00175DED" w:rsidP="00175DED">
      <w:pPr>
        <w:spacing w:line="276" w:lineRule="auto"/>
        <w:rPr>
          <w:rFonts w:ascii="Arial" w:hAnsi="Arial" w:cs="Arial"/>
          <w:sz w:val="22"/>
          <w:szCs w:val="22"/>
        </w:rPr>
      </w:pPr>
      <w:r w:rsidRPr="007260E4">
        <w:rPr>
          <w:rFonts w:ascii="Arial" w:hAnsi="Arial" w:cs="Arial"/>
          <w:sz w:val="22"/>
          <w:szCs w:val="22"/>
        </w:rPr>
        <w:t xml:space="preserve">&lt;table&gt; </w:t>
      </w:r>
      <w:r w:rsidR="005D44AB" w:rsidRPr="007260E4">
        <w:rPr>
          <w:rFonts w:ascii="Arial" w:hAnsi="Arial" w:cs="Arial"/>
          <w:sz w:val="22"/>
          <w:szCs w:val="22"/>
        </w:rPr>
        <w:t>Distance between Geographic Population Centers</w:t>
      </w:r>
      <w:r w:rsidR="005D44AB" w:rsidRPr="007260E4">
        <w:rPr>
          <w:rFonts w:ascii="Arial" w:hAnsi="Arial" w:cs="Arial"/>
          <w:sz w:val="22"/>
          <w:szCs w:val="22"/>
        </w:rPr>
        <w:t xml:space="preserve"> (</w:t>
      </w:r>
      <w:proofErr w:type="spellStart"/>
      <w:r w:rsidR="005D44AB" w:rsidRPr="007260E4">
        <w:rPr>
          <w:rFonts w:ascii="Arial" w:hAnsi="Arial" w:cs="Arial"/>
          <w:sz w:val="22"/>
          <w:szCs w:val="22"/>
        </w:rPr>
        <w:t>Jeju</w:t>
      </w:r>
      <w:proofErr w:type="spellEnd"/>
      <w:r w:rsidR="005D44AB" w:rsidRPr="007260E4">
        <w:rPr>
          <w:rFonts w:ascii="Arial" w:hAnsi="Arial" w:cs="Arial"/>
          <w:sz w:val="22"/>
          <w:szCs w:val="22"/>
        </w:rPr>
        <w:t>)</w:t>
      </w:r>
    </w:p>
    <w:p w14:paraId="2E43F2EB" w14:textId="77777777" w:rsidR="00175DED" w:rsidRPr="005D44AB" w:rsidRDefault="00175DED" w:rsidP="00A12D5C">
      <w:pPr>
        <w:spacing w:line="276" w:lineRule="auto"/>
        <w:rPr>
          <w:rFonts w:ascii="Arial" w:hAnsi="Arial" w:cs="Arial"/>
          <w:sz w:val="22"/>
          <w:szCs w:val="22"/>
        </w:rPr>
      </w:pPr>
    </w:p>
    <w:sectPr w:rsidR="00175DED" w:rsidRPr="005D44AB" w:rsidSect="00510793">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F8E"/>
    <w:rsid w:val="00175DED"/>
    <w:rsid w:val="002670F5"/>
    <w:rsid w:val="0038507C"/>
    <w:rsid w:val="00510793"/>
    <w:rsid w:val="00582FFA"/>
    <w:rsid w:val="005A1F8E"/>
    <w:rsid w:val="005D44AB"/>
    <w:rsid w:val="006128BB"/>
    <w:rsid w:val="007260E4"/>
    <w:rsid w:val="008D76C5"/>
    <w:rsid w:val="009125E9"/>
    <w:rsid w:val="00A12D5C"/>
    <w:rsid w:val="00B11E0C"/>
    <w:rsid w:val="00DF29AA"/>
    <w:rsid w:val="00F51DA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B11E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11E0C"/>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5A1F8E"/>
    <w:pPr>
      <w:widowControl/>
      <w:wordWrap/>
      <w:jc w:val="center"/>
    </w:pPr>
    <w:rPr>
      <w:rFonts w:ascii="Trajan Pro" w:hAnsi="Trajan Pro" w:cs="Times New Roman"/>
      <w:kern w:val="0"/>
      <w:sz w:val="45"/>
      <w:szCs w:val="45"/>
    </w:rPr>
  </w:style>
  <w:style w:type="character" w:customStyle="1" w:styleId="s1">
    <w:name w:val="s1"/>
    <w:basedOn w:val="a0"/>
    <w:rsid w:val="005A1F8E"/>
    <w:rPr>
      <w:spacing w:val="-5"/>
    </w:rPr>
  </w:style>
  <w:style w:type="character" w:customStyle="1" w:styleId="apple-converted-space">
    <w:name w:val="apple-converted-space"/>
    <w:basedOn w:val="a0"/>
    <w:rsid w:val="005A1F8E"/>
  </w:style>
  <w:style w:type="character" w:customStyle="1" w:styleId="A20">
    <w:name w:val="A2"/>
    <w:uiPriority w:val="99"/>
    <w:rsid w:val="00582FFA"/>
    <w:rPr>
      <w:rFonts w:cs="Montserrat"/>
      <w:color w:val="211D1E"/>
      <w:sz w:val="21"/>
      <w:szCs w:val="21"/>
    </w:rPr>
  </w:style>
  <w:style w:type="character" w:customStyle="1" w:styleId="A3">
    <w:name w:val="A3"/>
    <w:uiPriority w:val="99"/>
    <w:rsid w:val="00582FFA"/>
    <w:rPr>
      <w:rFonts w:cs="Montserrat"/>
      <w:color w:val="211D1E"/>
      <w:sz w:val="21"/>
      <w:szCs w:val="21"/>
    </w:rPr>
  </w:style>
  <w:style w:type="character" w:customStyle="1" w:styleId="A12">
    <w:name w:val="A12"/>
    <w:uiPriority w:val="99"/>
    <w:rsid w:val="006128BB"/>
    <w:rPr>
      <w:rFonts w:cs="Montserrat"/>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90743">
      <w:bodyDiv w:val="1"/>
      <w:marLeft w:val="0"/>
      <w:marRight w:val="0"/>
      <w:marTop w:val="0"/>
      <w:marBottom w:val="0"/>
      <w:divBdr>
        <w:top w:val="none" w:sz="0" w:space="0" w:color="auto"/>
        <w:left w:val="none" w:sz="0" w:space="0" w:color="auto"/>
        <w:bottom w:val="none" w:sz="0" w:space="0" w:color="auto"/>
        <w:right w:val="none" w:sz="0" w:space="0" w:color="auto"/>
      </w:divBdr>
    </w:div>
    <w:div w:id="180555740">
      <w:bodyDiv w:val="1"/>
      <w:marLeft w:val="0"/>
      <w:marRight w:val="0"/>
      <w:marTop w:val="0"/>
      <w:marBottom w:val="0"/>
      <w:divBdr>
        <w:top w:val="none" w:sz="0" w:space="0" w:color="auto"/>
        <w:left w:val="none" w:sz="0" w:space="0" w:color="auto"/>
        <w:bottom w:val="none" w:sz="0" w:space="0" w:color="auto"/>
        <w:right w:val="none" w:sz="0" w:space="0" w:color="auto"/>
      </w:divBdr>
    </w:div>
    <w:div w:id="321391853">
      <w:bodyDiv w:val="1"/>
      <w:marLeft w:val="0"/>
      <w:marRight w:val="0"/>
      <w:marTop w:val="0"/>
      <w:marBottom w:val="0"/>
      <w:divBdr>
        <w:top w:val="none" w:sz="0" w:space="0" w:color="auto"/>
        <w:left w:val="none" w:sz="0" w:space="0" w:color="auto"/>
        <w:bottom w:val="none" w:sz="0" w:space="0" w:color="auto"/>
        <w:right w:val="none" w:sz="0" w:space="0" w:color="auto"/>
      </w:divBdr>
    </w:div>
    <w:div w:id="385029967">
      <w:bodyDiv w:val="1"/>
      <w:marLeft w:val="0"/>
      <w:marRight w:val="0"/>
      <w:marTop w:val="0"/>
      <w:marBottom w:val="0"/>
      <w:divBdr>
        <w:top w:val="none" w:sz="0" w:space="0" w:color="auto"/>
        <w:left w:val="none" w:sz="0" w:space="0" w:color="auto"/>
        <w:bottom w:val="none" w:sz="0" w:space="0" w:color="auto"/>
        <w:right w:val="none" w:sz="0" w:space="0" w:color="auto"/>
      </w:divBdr>
    </w:div>
    <w:div w:id="402945429">
      <w:bodyDiv w:val="1"/>
      <w:marLeft w:val="0"/>
      <w:marRight w:val="0"/>
      <w:marTop w:val="0"/>
      <w:marBottom w:val="0"/>
      <w:divBdr>
        <w:top w:val="none" w:sz="0" w:space="0" w:color="auto"/>
        <w:left w:val="none" w:sz="0" w:space="0" w:color="auto"/>
        <w:bottom w:val="none" w:sz="0" w:space="0" w:color="auto"/>
        <w:right w:val="none" w:sz="0" w:space="0" w:color="auto"/>
      </w:divBdr>
    </w:div>
    <w:div w:id="456339888">
      <w:bodyDiv w:val="1"/>
      <w:marLeft w:val="0"/>
      <w:marRight w:val="0"/>
      <w:marTop w:val="0"/>
      <w:marBottom w:val="0"/>
      <w:divBdr>
        <w:top w:val="none" w:sz="0" w:space="0" w:color="auto"/>
        <w:left w:val="none" w:sz="0" w:space="0" w:color="auto"/>
        <w:bottom w:val="none" w:sz="0" w:space="0" w:color="auto"/>
        <w:right w:val="none" w:sz="0" w:space="0" w:color="auto"/>
      </w:divBdr>
    </w:div>
    <w:div w:id="546844585">
      <w:bodyDiv w:val="1"/>
      <w:marLeft w:val="0"/>
      <w:marRight w:val="0"/>
      <w:marTop w:val="0"/>
      <w:marBottom w:val="0"/>
      <w:divBdr>
        <w:top w:val="none" w:sz="0" w:space="0" w:color="auto"/>
        <w:left w:val="none" w:sz="0" w:space="0" w:color="auto"/>
        <w:bottom w:val="none" w:sz="0" w:space="0" w:color="auto"/>
        <w:right w:val="none" w:sz="0" w:space="0" w:color="auto"/>
      </w:divBdr>
    </w:div>
    <w:div w:id="562329229">
      <w:bodyDiv w:val="1"/>
      <w:marLeft w:val="0"/>
      <w:marRight w:val="0"/>
      <w:marTop w:val="0"/>
      <w:marBottom w:val="0"/>
      <w:divBdr>
        <w:top w:val="none" w:sz="0" w:space="0" w:color="auto"/>
        <w:left w:val="none" w:sz="0" w:space="0" w:color="auto"/>
        <w:bottom w:val="none" w:sz="0" w:space="0" w:color="auto"/>
        <w:right w:val="none" w:sz="0" w:space="0" w:color="auto"/>
      </w:divBdr>
    </w:div>
    <w:div w:id="605384334">
      <w:bodyDiv w:val="1"/>
      <w:marLeft w:val="0"/>
      <w:marRight w:val="0"/>
      <w:marTop w:val="0"/>
      <w:marBottom w:val="0"/>
      <w:divBdr>
        <w:top w:val="none" w:sz="0" w:space="0" w:color="auto"/>
        <w:left w:val="none" w:sz="0" w:space="0" w:color="auto"/>
        <w:bottom w:val="none" w:sz="0" w:space="0" w:color="auto"/>
        <w:right w:val="none" w:sz="0" w:space="0" w:color="auto"/>
      </w:divBdr>
    </w:div>
    <w:div w:id="771705179">
      <w:bodyDiv w:val="1"/>
      <w:marLeft w:val="0"/>
      <w:marRight w:val="0"/>
      <w:marTop w:val="0"/>
      <w:marBottom w:val="0"/>
      <w:divBdr>
        <w:top w:val="none" w:sz="0" w:space="0" w:color="auto"/>
        <w:left w:val="none" w:sz="0" w:space="0" w:color="auto"/>
        <w:bottom w:val="none" w:sz="0" w:space="0" w:color="auto"/>
        <w:right w:val="none" w:sz="0" w:space="0" w:color="auto"/>
      </w:divBdr>
    </w:div>
    <w:div w:id="920607314">
      <w:bodyDiv w:val="1"/>
      <w:marLeft w:val="0"/>
      <w:marRight w:val="0"/>
      <w:marTop w:val="0"/>
      <w:marBottom w:val="0"/>
      <w:divBdr>
        <w:top w:val="none" w:sz="0" w:space="0" w:color="auto"/>
        <w:left w:val="none" w:sz="0" w:space="0" w:color="auto"/>
        <w:bottom w:val="none" w:sz="0" w:space="0" w:color="auto"/>
        <w:right w:val="none" w:sz="0" w:space="0" w:color="auto"/>
      </w:divBdr>
    </w:div>
    <w:div w:id="988095996">
      <w:bodyDiv w:val="1"/>
      <w:marLeft w:val="0"/>
      <w:marRight w:val="0"/>
      <w:marTop w:val="0"/>
      <w:marBottom w:val="0"/>
      <w:divBdr>
        <w:top w:val="none" w:sz="0" w:space="0" w:color="auto"/>
        <w:left w:val="none" w:sz="0" w:space="0" w:color="auto"/>
        <w:bottom w:val="none" w:sz="0" w:space="0" w:color="auto"/>
        <w:right w:val="none" w:sz="0" w:space="0" w:color="auto"/>
      </w:divBdr>
    </w:div>
    <w:div w:id="1283729531">
      <w:bodyDiv w:val="1"/>
      <w:marLeft w:val="0"/>
      <w:marRight w:val="0"/>
      <w:marTop w:val="0"/>
      <w:marBottom w:val="0"/>
      <w:divBdr>
        <w:top w:val="none" w:sz="0" w:space="0" w:color="auto"/>
        <w:left w:val="none" w:sz="0" w:space="0" w:color="auto"/>
        <w:bottom w:val="none" w:sz="0" w:space="0" w:color="auto"/>
        <w:right w:val="none" w:sz="0" w:space="0" w:color="auto"/>
      </w:divBdr>
    </w:div>
    <w:div w:id="1417745069">
      <w:bodyDiv w:val="1"/>
      <w:marLeft w:val="0"/>
      <w:marRight w:val="0"/>
      <w:marTop w:val="0"/>
      <w:marBottom w:val="0"/>
      <w:divBdr>
        <w:top w:val="none" w:sz="0" w:space="0" w:color="auto"/>
        <w:left w:val="none" w:sz="0" w:space="0" w:color="auto"/>
        <w:bottom w:val="none" w:sz="0" w:space="0" w:color="auto"/>
        <w:right w:val="none" w:sz="0" w:space="0" w:color="auto"/>
      </w:divBdr>
    </w:div>
    <w:div w:id="1626041121">
      <w:bodyDiv w:val="1"/>
      <w:marLeft w:val="0"/>
      <w:marRight w:val="0"/>
      <w:marTop w:val="0"/>
      <w:marBottom w:val="0"/>
      <w:divBdr>
        <w:top w:val="none" w:sz="0" w:space="0" w:color="auto"/>
        <w:left w:val="none" w:sz="0" w:space="0" w:color="auto"/>
        <w:bottom w:val="none" w:sz="0" w:space="0" w:color="auto"/>
        <w:right w:val="none" w:sz="0" w:space="0" w:color="auto"/>
      </w:divBdr>
    </w:div>
    <w:div w:id="1702363487">
      <w:bodyDiv w:val="1"/>
      <w:marLeft w:val="0"/>
      <w:marRight w:val="0"/>
      <w:marTop w:val="0"/>
      <w:marBottom w:val="0"/>
      <w:divBdr>
        <w:top w:val="none" w:sz="0" w:space="0" w:color="auto"/>
        <w:left w:val="none" w:sz="0" w:space="0" w:color="auto"/>
        <w:bottom w:val="none" w:sz="0" w:space="0" w:color="auto"/>
        <w:right w:val="none" w:sz="0" w:space="0" w:color="auto"/>
      </w:divBdr>
    </w:div>
    <w:div w:id="1917742240">
      <w:bodyDiv w:val="1"/>
      <w:marLeft w:val="0"/>
      <w:marRight w:val="0"/>
      <w:marTop w:val="0"/>
      <w:marBottom w:val="0"/>
      <w:divBdr>
        <w:top w:val="none" w:sz="0" w:space="0" w:color="auto"/>
        <w:left w:val="none" w:sz="0" w:space="0" w:color="auto"/>
        <w:bottom w:val="none" w:sz="0" w:space="0" w:color="auto"/>
        <w:right w:val="none" w:sz="0" w:space="0" w:color="auto"/>
      </w:divBdr>
    </w:div>
    <w:div w:id="1966933406">
      <w:bodyDiv w:val="1"/>
      <w:marLeft w:val="0"/>
      <w:marRight w:val="0"/>
      <w:marTop w:val="0"/>
      <w:marBottom w:val="0"/>
      <w:divBdr>
        <w:top w:val="none" w:sz="0" w:space="0" w:color="auto"/>
        <w:left w:val="none" w:sz="0" w:space="0" w:color="auto"/>
        <w:bottom w:val="none" w:sz="0" w:space="0" w:color="auto"/>
        <w:right w:val="none" w:sz="0" w:space="0" w:color="auto"/>
      </w:divBdr>
    </w:div>
    <w:div w:id="20979711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2404</Words>
  <Characters>13704</Characters>
  <Application>Microsoft Office Word</Application>
  <DocSecurity>0</DocSecurity>
  <Lines>114</Lines>
  <Paragraphs>32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12</cp:revision>
  <dcterms:created xsi:type="dcterms:W3CDTF">2022-06-15T04:17:00Z</dcterms:created>
  <dcterms:modified xsi:type="dcterms:W3CDTF">2022-06-16T02:15:00Z</dcterms:modified>
</cp:coreProperties>
</file>