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14FD83" w14:textId="77777777" w:rsidR="00F70C46" w:rsidRPr="003D22FD" w:rsidRDefault="00F70C46" w:rsidP="00F70C46">
      <w:pPr>
        <w:widowControl/>
        <w:wordWrap/>
        <w:adjustRightInd w:val="0"/>
        <w:snapToGrid w:val="0"/>
        <w:spacing w:line="276" w:lineRule="auto"/>
        <w:rPr>
          <w:rFonts w:ascii="Arial" w:hAnsi="Arial" w:cs="Arial"/>
          <w:b/>
          <w:bCs/>
          <w:kern w:val="0"/>
          <w:sz w:val="32"/>
          <w:szCs w:val="32"/>
        </w:rPr>
      </w:pPr>
      <w:r w:rsidRPr="003D22FD">
        <w:rPr>
          <w:rFonts w:ascii="Arial" w:hAnsi="Arial" w:cs="Arial"/>
          <w:b/>
          <w:bCs/>
          <w:spacing w:val="-5"/>
          <w:kern w:val="0"/>
          <w:sz w:val="32"/>
          <w:szCs w:val="32"/>
        </w:rPr>
        <w:t>1. National territory and places of life</w:t>
      </w:r>
    </w:p>
    <w:p w14:paraId="10E4AFD4" w14:textId="77777777" w:rsidR="00D7003E" w:rsidRPr="00480A70" w:rsidRDefault="00D7003E" w:rsidP="00D7003E">
      <w:pPr>
        <w:pStyle w:val="p1"/>
        <w:spacing w:line="276" w:lineRule="auto"/>
        <w:jc w:val="both"/>
        <w:rPr>
          <w:rStyle w:val="s1"/>
          <w:rFonts w:ascii="Arial" w:hAnsi="Arial" w:cs="Arial"/>
          <w:b/>
          <w:sz w:val="24"/>
          <w:szCs w:val="24"/>
        </w:rPr>
      </w:pPr>
    </w:p>
    <w:p w14:paraId="7FB439C2" w14:textId="772D9478" w:rsidR="00714108" w:rsidRPr="00480A70" w:rsidRDefault="00D7003E" w:rsidP="00D7003E">
      <w:pPr>
        <w:pStyle w:val="p1"/>
        <w:spacing w:line="276" w:lineRule="auto"/>
        <w:jc w:val="both"/>
        <w:rPr>
          <w:rFonts w:ascii="Arial" w:hAnsi="Arial" w:cs="Arial"/>
          <w:b/>
          <w:sz w:val="24"/>
          <w:szCs w:val="24"/>
        </w:rPr>
      </w:pPr>
      <w:r w:rsidRPr="00480A70">
        <w:rPr>
          <w:rStyle w:val="s1"/>
          <w:rFonts w:ascii="Arial" w:hAnsi="Arial" w:cs="Arial"/>
          <w:b/>
          <w:sz w:val="24"/>
          <w:szCs w:val="24"/>
        </w:rPr>
        <w:t xml:space="preserve">1.2 </w:t>
      </w:r>
      <w:r w:rsidR="00714108" w:rsidRPr="00480A70">
        <w:rPr>
          <w:rStyle w:val="s1"/>
          <w:rFonts w:ascii="Arial" w:hAnsi="Arial" w:cs="Arial"/>
          <w:b/>
          <w:sz w:val="24"/>
          <w:szCs w:val="24"/>
        </w:rPr>
        <w:t>Cities</w:t>
      </w:r>
    </w:p>
    <w:p w14:paraId="4018D385" w14:textId="77777777" w:rsidR="000B0E62" w:rsidRPr="00480A70" w:rsidRDefault="00F70C46" w:rsidP="00D7003E">
      <w:pPr>
        <w:spacing w:line="276" w:lineRule="auto"/>
        <w:rPr>
          <w:rFonts w:ascii="Arial" w:hAnsi="Arial" w:cs="Arial"/>
          <w:sz w:val="22"/>
          <w:szCs w:val="22"/>
        </w:rPr>
      </w:pPr>
    </w:p>
    <w:p w14:paraId="3C8688DB" w14:textId="4A142315" w:rsidR="00D7003E" w:rsidRPr="00480A70" w:rsidRDefault="00D7003E" w:rsidP="00D7003E">
      <w:pPr>
        <w:pStyle w:val="Default"/>
        <w:rPr>
          <w:rFonts w:ascii="Arial" w:hAnsi="Arial" w:cs="Arial"/>
          <w:bCs/>
          <w:spacing w:val="-5"/>
          <w:sz w:val="22"/>
          <w:szCs w:val="22"/>
        </w:rPr>
      </w:pPr>
      <w:r w:rsidRPr="00480A70">
        <w:rPr>
          <w:rFonts w:ascii="Arial" w:hAnsi="Arial" w:cs="Arial"/>
          <w:bCs/>
          <w:spacing w:val="-5"/>
          <w:sz w:val="22"/>
          <w:szCs w:val="22"/>
        </w:rPr>
        <w:t xml:space="preserve">&lt;table&gt; </w:t>
      </w:r>
      <w:r w:rsidRPr="00480A70">
        <w:rPr>
          <w:rStyle w:val="A10"/>
          <w:rFonts w:ascii="Arial" w:hAnsi="Arial" w:cs="Arial"/>
          <w:sz w:val="22"/>
          <w:szCs w:val="22"/>
        </w:rPr>
        <w:t>Population Distribution by Administrative District</w:t>
      </w:r>
    </w:p>
    <w:p w14:paraId="55B4FC5F" w14:textId="77777777" w:rsidR="00D7003E" w:rsidRPr="00480A70" w:rsidRDefault="00D7003E" w:rsidP="00D7003E">
      <w:pPr>
        <w:widowControl/>
        <w:wordWrap/>
        <w:rPr>
          <w:rFonts w:ascii="Arial" w:hAnsi="Arial" w:cs="Arial"/>
          <w:bCs/>
          <w:spacing w:val="-5"/>
          <w:kern w:val="0"/>
          <w:sz w:val="22"/>
          <w:szCs w:val="22"/>
        </w:rPr>
      </w:pPr>
    </w:p>
    <w:p w14:paraId="4202728A" w14:textId="77777777" w:rsidR="00D7003E" w:rsidRPr="00480A70" w:rsidRDefault="00D7003E" w:rsidP="00D7003E">
      <w:pPr>
        <w:widowControl/>
        <w:wordWrap/>
        <w:spacing w:line="276" w:lineRule="auto"/>
        <w:ind w:firstLine="128"/>
        <w:rPr>
          <w:rFonts w:ascii="Arial" w:hAnsi="Arial" w:cs="Arial"/>
          <w:kern w:val="0"/>
          <w:sz w:val="22"/>
          <w:szCs w:val="22"/>
        </w:rPr>
      </w:pPr>
      <w:r w:rsidRPr="00480A70">
        <w:rPr>
          <w:rFonts w:ascii="Arial" w:hAnsi="Arial" w:cs="Arial"/>
          <w:spacing w:val="2"/>
          <w:kern w:val="0"/>
          <w:sz w:val="22"/>
          <w:szCs w:val="22"/>
        </w:rPr>
        <w:t>In 1960, 9.2 million people, or 37% of the national population, lived in urbanized areas, including about 7 million people (28%) in cities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and 2.26 million people in -</w:t>
      </w:r>
      <w:proofErr w:type="spellStart"/>
      <w:r w:rsidRPr="00480A70">
        <w:rPr>
          <w:rFonts w:ascii="Arial" w:hAnsi="Arial" w:cs="Arial"/>
          <w:spacing w:val="2"/>
          <w:kern w:val="0"/>
          <w:sz w:val="22"/>
          <w:szCs w:val="22"/>
        </w:rPr>
        <w:t>eup</w:t>
      </w:r>
      <w:proofErr w:type="spellEnd"/>
      <w:r w:rsidRPr="00480A70">
        <w:rPr>
          <w:rFonts w:ascii="Arial" w:hAnsi="Arial" w:cs="Arial"/>
          <w:spacing w:val="2"/>
          <w:kern w:val="0"/>
          <w:sz w:val="22"/>
          <w:szCs w:val="22"/>
        </w:rPr>
        <w:t xml:space="preserve"> districts, where the -gun district offices were located. The urban population has increased significantly since the late 1960s. Ten years later, in 1970, the proportion of the population of -</w:t>
      </w:r>
      <w:proofErr w:type="spellStart"/>
      <w:r w:rsidRPr="00480A70">
        <w:rPr>
          <w:rFonts w:ascii="Arial" w:hAnsi="Arial" w:cs="Arial"/>
          <w:spacing w:val="2"/>
          <w:kern w:val="0"/>
          <w:sz w:val="22"/>
          <w:szCs w:val="22"/>
        </w:rPr>
        <w:t>eup</w:t>
      </w:r>
      <w:proofErr w:type="spellEnd"/>
      <w:r w:rsidRPr="00480A70">
        <w:rPr>
          <w:rFonts w:ascii="Arial" w:hAnsi="Arial" w:cs="Arial"/>
          <w:spacing w:val="2"/>
          <w:kern w:val="0"/>
          <w:sz w:val="22"/>
          <w:szCs w:val="22"/>
        </w:rPr>
        <w:t xml:space="preserve"> districts (9.1%) was similar to that of ten years ago, but the population of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areas (12.9 million) nearly doubled. As a result, the population of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and -</w:t>
      </w:r>
      <w:proofErr w:type="spellStart"/>
      <w:r w:rsidRPr="00480A70">
        <w:rPr>
          <w:rFonts w:ascii="Arial" w:hAnsi="Arial" w:cs="Arial"/>
          <w:spacing w:val="2"/>
          <w:kern w:val="0"/>
          <w:sz w:val="22"/>
          <w:szCs w:val="22"/>
        </w:rPr>
        <w:t>eup</w:t>
      </w:r>
      <w:proofErr w:type="spellEnd"/>
      <w:r w:rsidRPr="00480A70">
        <w:rPr>
          <w:rFonts w:ascii="Arial" w:hAnsi="Arial" w:cs="Arial"/>
          <w:spacing w:val="2"/>
          <w:kern w:val="0"/>
          <w:sz w:val="22"/>
          <w:szCs w:val="22"/>
        </w:rPr>
        <w:t xml:space="preserve"> areas accounted for 50.2% of the national population, becoming the majority. The urban population has increased rapidly, and as of 2010, the population of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was 82% of the national population, and the population of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and -</w:t>
      </w:r>
      <w:proofErr w:type="spellStart"/>
      <w:r w:rsidRPr="00480A70">
        <w:rPr>
          <w:rFonts w:ascii="Arial" w:hAnsi="Arial" w:cs="Arial"/>
          <w:spacing w:val="2"/>
          <w:kern w:val="0"/>
          <w:sz w:val="22"/>
          <w:szCs w:val="22"/>
        </w:rPr>
        <w:t>eup</w:t>
      </w:r>
      <w:proofErr w:type="spellEnd"/>
      <w:r w:rsidRPr="00480A70">
        <w:rPr>
          <w:rFonts w:ascii="Arial" w:hAnsi="Arial" w:cs="Arial"/>
          <w:spacing w:val="2"/>
          <w:kern w:val="0"/>
          <w:sz w:val="22"/>
          <w:szCs w:val="22"/>
        </w:rPr>
        <w:t xml:space="preserve"> districts was 90.7%. According to the 2020 Census, 91% of the population lives in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w:t>
      </w:r>
      <w:proofErr w:type="spellStart"/>
      <w:r w:rsidRPr="00480A70">
        <w:rPr>
          <w:rFonts w:ascii="Arial" w:hAnsi="Arial" w:cs="Arial"/>
          <w:spacing w:val="2"/>
          <w:kern w:val="0"/>
          <w:sz w:val="22"/>
          <w:szCs w:val="22"/>
        </w:rPr>
        <w:t>eup</w:t>
      </w:r>
      <w:proofErr w:type="spellEnd"/>
      <w:r w:rsidRPr="00480A70">
        <w:rPr>
          <w:rFonts w:ascii="Arial" w:hAnsi="Arial" w:cs="Arial"/>
          <w:spacing w:val="2"/>
          <w:kern w:val="0"/>
          <w:sz w:val="22"/>
          <w:szCs w:val="22"/>
        </w:rPr>
        <w:t xml:space="preserve"> areas, and the population living in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accounts for 81.2%.</w:t>
      </w:r>
    </w:p>
    <w:p w14:paraId="3C1A267E" w14:textId="52437BC0" w:rsidR="00D7003E" w:rsidRPr="00480A70" w:rsidRDefault="00D7003E">
      <w:pPr>
        <w:widowControl/>
        <w:wordWrap/>
        <w:jc w:val="left"/>
        <w:rPr>
          <w:rFonts w:ascii="Arial" w:hAnsi="Arial" w:cs="Arial"/>
          <w:bCs/>
          <w:spacing w:val="-5"/>
          <w:kern w:val="0"/>
          <w:sz w:val="22"/>
          <w:szCs w:val="22"/>
        </w:rPr>
      </w:pPr>
      <w:r w:rsidRPr="00480A70">
        <w:rPr>
          <w:rFonts w:ascii="Arial" w:hAnsi="Arial" w:cs="Arial"/>
          <w:bCs/>
          <w:spacing w:val="-5"/>
          <w:kern w:val="0"/>
          <w:sz w:val="22"/>
          <w:szCs w:val="22"/>
        </w:rPr>
        <w:br w:type="page"/>
      </w:r>
    </w:p>
    <w:p w14:paraId="13775B87" w14:textId="340EF2D4" w:rsidR="00714108" w:rsidRPr="00480A70" w:rsidRDefault="00714108" w:rsidP="00D7003E">
      <w:pPr>
        <w:widowControl/>
        <w:wordWrap/>
        <w:spacing w:line="276" w:lineRule="auto"/>
        <w:rPr>
          <w:rFonts w:ascii="Arial" w:hAnsi="Arial" w:cs="Arial"/>
          <w:kern w:val="0"/>
          <w:sz w:val="22"/>
          <w:szCs w:val="22"/>
        </w:rPr>
      </w:pPr>
      <w:r w:rsidRPr="00480A70">
        <w:rPr>
          <w:rFonts w:ascii="Arial" w:hAnsi="Arial" w:cs="Arial"/>
          <w:b/>
          <w:bCs/>
          <w:spacing w:val="-5"/>
          <w:kern w:val="0"/>
          <w:sz w:val="22"/>
          <w:szCs w:val="22"/>
        </w:rPr>
        <w:lastRenderedPageBreak/>
        <w:t>Distribution of Cities</w:t>
      </w:r>
    </w:p>
    <w:p w14:paraId="64FF0516" w14:textId="77777777" w:rsidR="00714108" w:rsidRPr="00480A70" w:rsidRDefault="00714108" w:rsidP="00D7003E">
      <w:pPr>
        <w:spacing w:line="276" w:lineRule="auto"/>
        <w:rPr>
          <w:rFonts w:ascii="Arial" w:hAnsi="Arial" w:cs="Arial"/>
          <w:sz w:val="22"/>
          <w:szCs w:val="22"/>
        </w:rPr>
      </w:pPr>
    </w:p>
    <w:p w14:paraId="24379242" w14:textId="021F8A4F" w:rsidR="00714108" w:rsidRPr="00480A70" w:rsidRDefault="00D7003E" w:rsidP="00D7003E">
      <w:pPr>
        <w:pStyle w:val="Default"/>
        <w:rPr>
          <w:rFonts w:ascii="Arial" w:hAnsi="Arial" w:cs="Arial"/>
          <w:sz w:val="22"/>
          <w:szCs w:val="22"/>
        </w:rPr>
      </w:pPr>
      <w:r w:rsidRPr="00480A70">
        <w:rPr>
          <w:rFonts w:ascii="Arial" w:hAnsi="Arial" w:cs="Arial"/>
          <w:sz w:val="22"/>
          <w:szCs w:val="22"/>
        </w:rPr>
        <w:t xml:space="preserve">&lt;map&gt; </w:t>
      </w:r>
      <w:r w:rsidRPr="00480A70">
        <w:rPr>
          <w:rStyle w:val="A10"/>
          <w:rFonts w:ascii="Arial" w:hAnsi="Arial" w:cs="Arial"/>
          <w:sz w:val="22"/>
          <w:szCs w:val="22"/>
        </w:rPr>
        <w:t>Distribution of Cities</w:t>
      </w:r>
    </w:p>
    <w:p w14:paraId="02F2BBAE" w14:textId="77777777" w:rsidR="00714108" w:rsidRPr="00480A70" w:rsidRDefault="00714108" w:rsidP="00D7003E">
      <w:pPr>
        <w:spacing w:line="276" w:lineRule="auto"/>
        <w:rPr>
          <w:rFonts w:ascii="Arial" w:hAnsi="Arial" w:cs="Arial"/>
          <w:sz w:val="22"/>
          <w:szCs w:val="22"/>
        </w:rPr>
      </w:pPr>
    </w:p>
    <w:p w14:paraId="3E510AFB" w14:textId="77777777" w:rsidR="00D7003E" w:rsidRPr="00480A70" w:rsidRDefault="00D7003E">
      <w:pPr>
        <w:widowControl/>
        <w:wordWrap/>
        <w:jc w:val="left"/>
        <w:rPr>
          <w:rFonts w:ascii="Arial" w:hAnsi="Arial" w:cs="Arial"/>
          <w:b/>
          <w:bCs/>
          <w:spacing w:val="-5"/>
          <w:kern w:val="0"/>
          <w:sz w:val="22"/>
          <w:szCs w:val="22"/>
        </w:rPr>
      </w:pPr>
      <w:r w:rsidRPr="00480A70">
        <w:rPr>
          <w:rFonts w:ascii="Arial" w:hAnsi="Arial" w:cs="Arial"/>
          <w:b/>
          <w:bCs/>
          <w:spacing w:val="-5"/>
          <w:kern w:val="0"/>
          <w:sz w:val="22"/>
          <w:szCs w:val="22"/>
        </w:rPr>
        <w:br w:type="page"/>
      </w:r>
    </w:p>
    <w:p w14:paraId="3516C38D" w14:textId="14A2A2ED" w:rsidR="00714108" w:rsidRPr="00480A70" w:rsidRDefault="00714108" w:rsidP="00D7003E">
      <w:pPr>
        <w:widowControl/>
        <w:wordWrap/>
        <w:spacing w:line="276" w:lineRule="auto"/>
        <w:rPr>
          <w:rFonts w:ascii="Arial" w:hAnsi="Arial" w:cs="Arial"/>
          <w:kern w:val="0"/>
          <w:sz w:val="22"/>
          <w:szCs w:val="22"/>
        </w:rPr>
      </w:pPr>
      <w:r w:rsidRPr="00480A70">
        <w:rPr>
          <w:rFonts w:ascii="Arial" w:hAnsi="Arial" w:cs="Arial"/>
          <w:b/>
          <w:bCs/>
          <w:spacing w:val="-5"/>
          <w:kern w:val="0"/>
          <w:sz w:val="22"/>
          <w:szCs w:val="22"/>
        </w:rPr>
        <w:lastRenderedPageBreak/>
        <w:t>Development of Cities</w:t>
      </w:r>
    </w:p>
    <w:p w14:paraId="4558BAB0" w14:textId="77777777" w:rsidR="00714108" w:rsidRPr="00480A70" w:rsidRDefault="00714108" w:rsidP="00D7003E">
      <w:pPr>
        <w:spacing w:line="276" w:lineRule="auto"/>
        <w:rPr>
          <w:rFonts w:ascii="Arial" w:hAnsi="Arial" w:cs="Arial"/>
          <w:sz w:val="22"/>
          <w:szCs w:val="22"/>
        </w:rPr>
      </w:pPr>
    </w:p>
    <w:p w14:paraId="37477AA3" w14:textId="7671CDC7" w:rsidR="00D7003E" w:rsidRPr="00480A70" w:rsidRDefault="00D7003E" w:rsidP="00D7003E">
      <w:pPr>
        <w:spacing w:line="276" w:lineRule="auto"/>
        <w:rPr>
          <w:rFonts w:ascii="Arial" w:hAnsi="Arial" w:cs="Arial"/>
          <w:sz w:val="22"/>
          <w:szCs w:val="22"/>
        </w:rPr>
      </w:pPr>
      <w:r w:rsidRPr="00480A70">
        <w:rPr>
          <w:rFonts w:ascii="Arial" w:hAnsi="Arial" w:cs="Arial"/>
          <w:sz w:val="22"/>
          <w:szCs w:val="22"/>
        </w:rPr>
        <w:t xml:space="preserve">&lt;graph&gt; </w:t>
      </w:r>
      <w:r w:rsidRPr="00480A70">
        <w:rPr>
          <w:rStyle w:val="A10"/>
          <w:rFonts w:ascii="Arial" w:hAnsi="Arial" w:cs="Arial"/>
        </w:rPr>
        <w:t>Changes in Urban Population</w:t>
      </w:r>
    </w:p>
    <w:p w14:paraId="4C389096" w14:textId="28B8FEAA" w:rsidR="00D7003E" w:rsidRPr="00480A70" w:rsidRDefault="00D7003E" w:rsidP="00D7003E">
      <w:pPr>
        <w:spacing w:line="276" w:lineRule="auto"/>
        <w:rPr>
          <w:rFonts w:ascii="Arial" w:hAnsi="Arial" w:cs="Arial"/>
          <w:sz w:val="22"/>
          <w:szCs w:val="22"/>
        </w:rPr>
      </w:pPr>
      <w:r w:rsidRPr="00480A70">
        <w:rPr>
          <w:rFonts w:ascii="Arial" w:hAnsi="Arial" w:cs="Arial"/>
          <w:sz w:val="22"/>
          <w:szCs w:val="22"/>
        </w:rPr>
        <w:t xml:space="preserve">&lt;table&gt; </w:t>
      </w:r>
      <w:r w:rsidRPr="00480A70">
        <w:rPr>
          <w:rStyle w:val="A10"/>
          <w:rFonts w:ascii="Arial" w:hAnsi="Arial" w:cs="Arial"/>
        </w:rPr>
        <w:t>Local Government Administrative Region and Population Status</w:t>
      </w:r>
    </w:p>
    <w:p w14:paraId="310FAE5F" w14:textId="687B87B4" w:rsidR="00D7003E" w:rsidRPr="00480A70" w:rsidRDefault="00D7003E" w:rsidP="00D7003E">
      <w:pPr>
        <w:tabs>
          <w:tab w:val="left" w:pos="1765"/>
        </w:tabs>
        <w:spacing w:line="276" w:lineRule="auto"/>
        <w:rPr>
          <w:rFonts w:ascii="Arial" w:hAnsi="Arial" w:cs="Arial"/>
          <w:sz w:val="22"/>
          <w:szCs w:val="22"/>
        </w:rPr>
      </w:pPr>
      <w:r w:rsidRPr="00480A70">
        <w:rPr>
          <w:rFonts w:ascii="Arial" w:hAnsi="Arial" w:cs="Arial"/>
          <w:sz w:val="22"/>
          <w:szCs w:val="22"/>
        </w:rPr>
        <w:t xml:space="preserve">&lt;map&gt; </w:t>
      </w:r>
      <w:r w:rsidRPr="00480A70">
        <w:rPr>
          <w:rStyle w:val="A10"/>
          <w:rFonts w:ascii="Arial" w:hAnsi="Arial" w:cs="Arial"/>
        </w:rPr>
        <w:t>Cities (pre-1960)</w:t>
      </w:r>
    </w:p>
    <w:p w14:paraId="1DBC755A" w14:textId="21C5C8F4" w:rsidR="00D7003E" w:rsidRPr="00480A70" w:rsidRDefault="00D7003E" w:rsidP="00D7003E">
      <w:pPr>
        <w:tabs>
          <w:tab w:val="left" w:pos="1765"/>
        </w:tabs>
        <w:spacing w:line="276" w:lineRule="auto"/>
        <w:rPr>
          <w:rFonts w:ascii="Arial" w:hAnsi="Arial" w:cs="Arial"/>
          <w:sz w:val="22"/>
          <w:szCs w:val="22"/>
        </w:rPr>
      </w:pPr>
      <w:r w:rsidRPr="00480A70">
        <w:rPr>
          <w:rFonts w:ascii="Arial" w:hAnsi="Arial" w:cs="Arial"/>
          <w:sz w:val="22"/>
          <w:szCs w:val="22"/>
        </w:rPr>
        <w:t xml:space="preserve">&lt;map&gt; </w:t>
      </w:r>
      <w:r w:rsidRPr="00480A70">
        <w:rPr>
          <w:rStyle w:val="A10"/>
          <w:rFonts w:ascii="Arial" w:hAnsi="Arial" w:cs="Arial"/>
        </w:rPr>
        <w:t>Cities (1980s)</w:t>
      </w:r>
    </w:p>
    <w:p w14:paraId="61EEBC8F" w14:textId="1051066C" w:rsidR="00D7003E" w:rsidRPr="00480A70" w:rsidRDefault="00D7003E" w:rsidP="00D7003E">
      <w:pPr>
        <w:tabs>
          <w:tab w:val="left" w:pos="1765"/>
        </w:tabs>
        <w:spacing w:line="276" w:lineRule="auto"/>
        <w:rPr>
          <w:rFonts w:ascii="Arial" w:hAnsi="Arial" w:cs="Arial"/>
          <w:sz w:val="22"/>
          <w:szCs w:val="22"/>
        </w:rPr>
      </w:pPr>
      <w:r w:rsidRPr="00480A70">
        <w:rPr>
          <w:rFonts w:ascii="Arial" w:hAnsi="Arial" w:cs="Arial"/>
          <w:sz w:val="22"/>
          <w:szCs w:val="22"/>
        </w:rPr>
        <w:t xml:space="preserve">&lt;map&gt; </w:t>
      </w:r>
      <w:r w:rsidRPr="00480A70">
        <w:rPr>
          <w:rStyle w:val="A10"/>
          <w:rFonts w:ascii="Arial" w:hAnsi="Arial" w:cs="Arial"/>
        </w:rPr>
        <w:t>Cities (2000s)</w:t>
      </w:r>
    </w:p>
    <w:p w14:paraId="1EC4A300" w14:textId="5AF5B400" w:rsidR="00D7003E" w:rsidRPr="00480A70" w:rsidRDefault="00D7003E" w:rsidP="00D7003E">
      <w:pPr>
        <w:tabs>
          <w:tab w:val="left" w:pos="1765"/>
        </w:tabs>
        <w:spacing w:line="276" w:lineRule="auto"/>
        <w:rPr>
          <w:rFonts w:ascii="Arial" w:hAnsi="Arial" w:cs="Arial"/>
          <w:sz w:val="22"/>
          <w:szCs w:val="22"/>
        </w:rPr>
      </w:pPr>
      <w:r w:rsidRPr="00480A70">
        <w:rPr>
          <w:rFonts w:ascii="Arial" w:hAnsi="Arial" w:cs="Arial"/>
          <w:sz w:val="22"/>
          <w:szCs w:val="22"/>
        </w:rPr>
        <w:t xml:space="preserve">&lt;map&gt; </w:t>
      </w:r>
      <w:r w:rsidRPr="00480A70">
        <w:rPr>
          <w:rStyle w:val="A10"/>
          <w:rFonts w:ascii="Arial" w:hAnsi="Arial" w:cs="Arial"/>
        </w:rPr>
        <w:t>Cities (Since 2020)</w:t>
      </w:r>
    </w:p>
    <w:p w14:paraId="78AE03CC" w14:textId="10A80F93" w:rsidR="00D7003E" w:rsidRPr="00480A70" w:rsidRDefault="00D7003E" w:rsidP="00D7003E">
      <w:pPr>
        <w:tabs>
          <w:tab w:val="left" w:pos="1765"/>
        </w:tabs>
        <w:spacing w:line="276" w:lineRule="auto"/>
        <w:rPr>
          <w:rFonts w:ascii="Arial" w:hAnsi="Arial" w:cs="Arial"/>
          <w:sz w:val="22"/>
          <w:szCs w:val="22"/>
        </w:rPr>
      </w:pPr>
      <w:r w:rsidRPr="00480A70">
        <w:rPr>
          <w:rFonts w:ascii="Arial" w:hAnsi="Arial" w:cs="Arial"/>
          <w:sz w:val="22"/>
          <w:szCs w:val="22"/>
        </w:rPr>
        <w:t xml:space="preserve">&lt;graph&gt; </w:t>
      </w:r>
      <w:r w:rsidRPr="00480A70">
        <w:rPr>
          <w:rStyle w:val="A10"/>
          <w:rFonts w:ascii="Arial" w:hAnsi="Arial" w:cs="Arial"/>
        </w:rPr>
        <w:t>Changes in Urban Population by Period</w:t>
      </w:r>
    </w:p>
    <w:p w14:paraId="64B5C1F6" w14:textId="77777777" w:rsidR="00D7003E" w:rsidRPr="00480A70" w:rsidRDefault="00D7003E" w:rsidP="00D7003E">
      <w:pPr>
        <w:spacing w:line="276" w:lineRule="auto"/>
        <w:rPr>
          <w:rFonts w:ascii="Arial" w:hAnsi="Arial" w:cs="Arial"/>
          <w:sz w:val="22"/>
          <w:szCs w:val="22"/>
        </w:rPr>
      </w:pPr>
    </w:p>
    <w:p w14:paraId="77FEC0D5" w14:textId="77777777" w:rsidR="00714108" w:rsidRPr="00480A70" w:rsidRDefault="00714108" w:rsidP="00D7003E">
      <w:pPr>
        <w:widowControl/>
        <w:wordWrap/>
        <w:spacing w:line="276" w:lineRule="auto"/>
        <w:ind w:firstLine="128"/>
        <w:rPr>
          <w:rFonts w:ascii="Arial" w:hAnsi="Arial" w:cs="Arial"/>
          <w:kern w:val="0"/>
          <w:sz w:val="22"/>
          <w:szCs w:val="22"/>
        </w:rPr>
      </w:pPr>
      <w:r w:rsidRPr="00480A70">
        <w:rPr>
          <w:rFonts w:ascii="Arial" w:hAnsi="Arial" w:cs="Arial"/>
          <w:spacing w:val="2"/>
          <w:kern w:val="0"/>
          <w:sz w:val="22"/>
          <w:szCs w:val="22"/>
        </w:rPr>
        <w:t xml:space="preserve">Immediately after liberation from Japan in 1945, there were 11 cities in Korea: seven cities (Seoul, Incheon, </w:t>
      </w:r>
      <w:proofErr w:type="spellStart"/>
      <w:r w:rsidRPr="00480A70">
        <w:rPr>
          <w:rFonts w:ascii="Arial" w:hAnsi="Arial" w:cs="Arial"/>
          <w:spacing w:val="2"/>
          <w:kern w:val="0"/>
          <w:sz w:val="22"/>
          <w:szCs w:val="22"/>
        </w:rPr>
        <w:t>Gunsan</w:t>
      </w:r>
      <w:proofErr w:type="spellEnd"/>
      <w:r w:rsidRPr="00480A70">
        <w:rPr>
          <w:rFonts w:ascii="Arial" w:hAnsi="Arial" w:cs="Arial"/>
          <w:spacing w:val="2"/>
          <w:kern w:val="0"/>
          <w:sz w:val="22"/>
          <w:szCs w:val="22"/>
        </w:rPr>
        <w:t xml:space="preserve">, Mokpo, Daegu, Busan, and Masan) designated in 1914, three cities (Daejeon, </w:t>
      </w:r>
      <w:proofErr w:type="spellStart"/>
      <w:r w:rsidRPr="00480A70">
        <w:rPr>
          <w:rFonts w:ascii="Arial" w:hAnsi="Arial" w:cs="Arial"/>
          <w:spacing w:val="2"/>
          <w:kern w:val="0"/>
          <w:sz w:val="22"/>
          <w:szCs w:val="22"/>
        </w:rPr>
        <w:t>Jeonju</w:t>
      </w:r>
      <w:proofErr w:type="spellEnd"/>
      <w:r w:rsidRPr="00480A70">
        <w:rPr>
          <w:rFonts w:ascii="Arial" w:hAnsi="Arial" w:cs="Arial"/>
          <w:spacing w:val="2"/>
          <w:kern w:val="0"/>
          <w:sz w:val="22"/>
          <w:szCs w:val="22"/>
        </w:rPr>
        <w:t xml:space="preserve">, and Gwangju) in 1935, and one city (Jinju) in 1939. In 1948, as the US army military government in Korea appointed Cheongju (1946), </w:t>
      </w:r>
      <w:proofErr w:type="spellStart"/>
      <w:r w:rsidRPr="00480A70">
        <w:rPr>
          <w:rFonts w:ascii="Arial" w:hAnsi="Arial" w:cs="Arial"/>
          <w:spacing w:val="2"/>
          <w:kern w:val="0"/>
          <w:sz w:val="22"/>
          <w:szCs w:val="22"/>
        </w:rPr>
        <w:t>Chuncheon</w:t>
      </w:r>
      <w:proofErr w:type="spellEnd"/>
      <w:r w:rsidRPr="00480A70">
        <w:rPr>
          <w:rFonts w:ascii="Arial" w:hAnsi="Arial" w:cs="Arial"/>
          <w:spacing w:val="2"/>
          <w:kern w:val="0"/>
          <w:sz w:val="22"/>
          <w:szCs w:val="22"/>
        </w:rPr>
        <w:t xml:space="preserve"> (1946), and </w:t>
      </w:r>
      <w:proofErr w:type="spellStart"/>
      <w:r w:rsidRPr="00480A70">
        <w:rPr>
          <w:rFonts w:ascii="Arial" w:hAnsi="Arial" w:cs="Arial"/>
          <w:spacing w:val="2"/>
          <w:kern w:val="0"/>
          <w:sz w:val="22"/>
          <w:szCs w:val="22"/>
        </w:rPr>
        <w:t>Iri</w:t>
      </w:r>
      <w:proofErr w:type="spellEnd"/>
      <w:r w:rsidRPr="00480A70">
        <w:rPr>
          <w:rFonts w:ascii="Arial" w:hAnsi="Arial" w:cs="Arial"/>
          <w:spacing w:val="2"/>
          <w:kern w:val="0"/>
          <w:sz w:val="22"/>
          <w:szCs w:val="22"/>
        </w:rPr>
        <w:t xml:space="preserve"> (1947) as cities, the Korean government started with 14 cities. The number of cities has increased rapidly due to industrialization and urbanization. As of the end of December 2020, Korea had one special city (Seoul), one self-governing city (Sejong), six metropolitan cities (Busan, Daegu, Incheon, Gwangju, Daejeon, and Ulsan), two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in </w:t>
      </w:r>
      <w:proofErr w:type="spellStart"/>
      <w:r w:rsidRPr="00480A70">
        <w:rPr>
          <w:rFonts w:ascii="Arial" w:hAnsi="Arial" w:cs="Arial"/>
          <w:spacing w:val="2"/>
          <w:kern w:val="0"/>
          <w:sz w:val="22"/>
          <w:szCs w:val="22"/>
        </w:rPr>
        <w:t>Jeju</w:t>
      </w:r>
      <w:proofErr w:type="spellEnd"/>
      <w:r w:rsidRPr="00480A70">
        <w:rPr>
          <w:rFonts w:ascii="Arial" w:hAnsi="Arial" w:cs="Arial"/>
          <w:spacing w:val="2"/>
          <w:kern w:val="0"/>
          <w:sz w:val="22"/>
          <w:szCs w:val="22"/>
        </w:rPr>
        <w:t xml:space="preserve"> Self-Governing Province, and 75 -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in -do districts. </w:t>
      </w:r>
      <w:proofErr w:type="spellStart"/>
      <w:r w:rsidRPr="00480A70">
        <w:rPr>
          <w:rFonts w:ascii="Arial" w:hAnsi="Arial" w:cs="Arial"/>
          <w:spacing w:val="2"/>
          <w:kern w:val="0"/>
          <w:sz w:val="22"/>
          <w:szCs w:val="22"/>
        </w:rPr>
        <w:t>Yeoju-si</w:t>
      </w:r>
      <w:proofErr w:type="spellEnd"/>
      <w:r w:rsidRPr="00480A70">
        <w:rPr>
          <w:rFonts w:ascii="Arial" w:hAnsi="Arial" w:cs="Arial"/>
          <w:spacing w:val="2"/>
          <w:kern w:val="0"/>
          <w:sz w:val="22"/>
          <w:szCs w:val="22"/>
        </w:rPr>
        <w:t xml:space="preserve"> was the most recently designated as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 on September 23, 2013. Gyeonggi-do has the largest number of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with 28, followed by </w:t>
      </w:r>
      <w:proofErr w:type="spellStart"/>
      <w:r w:rsidRPr="00480A70">
        <w:rPr>
          <w:rFonts w:ascii="Arial" w:hAnsi="Arial" w:cs="Arial"/>
          <w:spacing w:val="2"/>
          <w:kern w:val="0"/>
          <w:sz w:val="22"/>
          <w:szCs w:val="22"/>
        </w:rPr>
        <w:t>Gyeongsangbuk</w:t>
      </w:r>
      <w:proofErr w:type="spellEnd"/>
      <w:r w:rsidRPr="00480A70">
        <w:rPr>
          <w:rFonts w:ascii="Arial" w:hAnsi="Arial" w:cs="Arial"/>
          <w:spacing w:val="2"/>
          <w:kern w:val="0"/>
          <w:sz w:val="22"/>
          <w:szCs w:val="22"/>
        </w:rPr>
        <w:t xml:space="preserve">-do (10), Chungcheongnam-do (8), </w:t>
      </w:r>
      <w:proofErr w:type="spellStart"/>
      <w:r w:rsidRPr="00480A70">
        <w:rPr>
          <w:rFonts w:ascii="Arial" w:hAnsi="Arial" w:cs="Arial"/>
          <w:spacing w:val="2"/>
          <w:kern w:val="0"/>
          <w:sz w:val="22"/>
          <w:szCs w:val="22"/>
        </w:rPr>
        <w:t>Gyeongsangnam</w:t>
      </w:r>
      <w:proofErr w:type="spellEnd"/>
      <w:r w:rsidRPr="00480A70">
        <w:rPr>
          <w:rFonts w:ascii="Arial" w:hAnsi="Arial" w:cs="Arial"/>
          <w:spacing w:val="2"/>
          <w:kern w:val="0"/>
          <w:sz w:val="22"/>
          <w:szCs w:val="22"/>
        </w:rPr>
        <w:t>-do (8), and Gangwon-do (7). Gyeonggi-do is a metropolitan area with 28 -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and 3 -gun districts. Chungcheongnam-do also has more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(8) than -gun districts (7).</w:t>
      </w:r>
    </w:p>
    <w:p w14:paraId="0338B5DA" w14:textId="77777777" w:rsidR="00714108" w:rsidRPr="00480A70" w:rsidRDefault="00714108" w:rsidP="00D7003E">
      <w:pPr>
        <w:widowControl/>
        <w:wordWrap/>
        <w:spacing w:line="276" w:lineRule="auto"/>
        <w:ind w:firstLine="128"/>
        <w:rPr>
          <w:rFonts w:ascii="Arial" w:hAnsi="Arial" w:cs="Arial"/>
          <w:kern w:val="0"/>
          <w:sz w:val="22"/>
          <w:szCs w:val="22"/>
        </w:rPr>
      </w:pPr>
      <w:r w:rsidRPr="00480A70">
        <w:rPr>
          <w:rFonts w:ascii="Arial" w:hAnsi="Arial" w:cs="Arial"/>
          <w:spacing w:val="2"/>
          <w:kern w:val="0"/>
          <w:sz w:val="22"/>
          <w:szCs w:val="22"/>
        </w:rPr>
        <w:t xml:space="preserve">The 15 cities designated before the Korean War in 1950 have grown into major cities today. Seoul was already a large city with a population of 990,000 in 1944. In 1949, after liberation from Japan, the population of Seoul was 1.45 million. In 1955, after the Korean War ended, Seoul was the largest city with a population of 1.57 million, accounting for 34% of 4.65 million, the total city population of the country. Busan, which had a population of 330,000 (1944) before liberation from Japan, grew to 470,000 in 1949 and then expanded to 1.05 million, 23% of the total city population of the country, in 1955. Daegu (490,000), Incheon (320,000), Gwangju (230,000), and Daejeon (170,000) were the cities with more than 150,000 people in 1955. These cities have become metropolitan cities today. The cities with a population of over 100,000 were Masan (130,000), </w:t>
      </w:r>
      <w:proofErr w:type="spellStart"/>
      <w:r w:rsidRPr="00480A70">
        <w:rPr>
          <w:rFonts w:ascii="Arial" w:hAnsi="Arial" w:cs="Arial"/>
          <w:spacing w:val="2"/>
          <w:kern w:val="0"/>
          <w:sz w:val="22"/>
          <w:szCs w:val="22"/>
        </w:rPr>
        <w:t>Jeonju</w:t>
      </w:r>
      <w:proofErr w:type="spellEnd"/>
      <w:r w:rsidRPr="00480A70">
        <w:rPr>
          <w:rFonts w:ascii="Arial" w:hAnsi="Arial" w:cs="Arial"/>
          <w:spacing w:val="2"/>
          <w:kern w:val="0"/>
          <w:sz w:val="22"/>
          <w:szCs w:val="22"/>
        </w:rPr>
        <w:t xml:space="preserve"> (120,000), and Mokpo (110,000). The city with the smallest population was </w:t>
      </w:r>
      <w:proofErr w:type="spellStart"/>
      <w:r w:rsidRPr="00480A70">
        <w:rPr>
          <w:rFonts w:ascii="Arial" w:hAnsi="Arial" w:cs="Arial"/>
          <w:spacing w:val="2"/>
          <w:kern w:val="0"/>
          <w:sz w:val="22"/>
          <w:szCs w:val="22"/>
        </w:rPr>
        <w:t>Iri</w:t>
      </w:r>
      <w:proofErr w:type="spellEnd"/>
      <w:r w:rsidRPr="00480A70">
        <w:rPr>
          <w:rFonts w:ascii="Arial" w:hAnsi="Arial" w:cs="Arial"/>
          <w:spacing w:val="2"/>
          <w:kern w:val="0"/>
          <w:sz w:val="22"/>
          <w:szCs w:val="22"/>
        </w:rPr>
        <w:t xml:space="preserve"> (</w:t>
      </w:r>
      <w:proofErr w:type="spellStart"/>
      <w:r w:rsidRPr="00480A70">
        <w:rPr>
          <w:rFonts w:ascii="Arial" w:hAnsi="Arial" w:cs="Arial"/>
          <w:spacing w:val="2"/>
          <w:kern w:val="0"/>
          <w:sz w:val="22"/>
          <w:szCs w:val="22"/>
        </w:rPr>
        <w:t>Iksan</w:t>
      </w:r>
      <w:proofErr w:type="spellEnd"/>
      <w:r w:rsidRPr="00480A70">
        <w:rPr>
          <w:rFonts w:ascii="Arial" w:hAnsi="Arial" w:cs="Arial"/>
          <w:spacing w:val="2"/>
          <w:kern w:val="0"/>
          <w:sz w:val="22"/>
          <w:szCs w:val="22"/>
        </w:rPr>
        <w:t xml:space="preserve"> today), with 62,006 people. In 1955, 21.2% of the national population lived in 14 cities. In 1995, 56.1% of the national population lived in these cities due to the expansion of Seoul’s population and the growth of other metropolitan areas. Even today, 49.7% of the national population lives in the regions that became cities before 1950.</w:t>
      </w:r>
    </w:p>
    <w:p w14:paraId="31A51316" w14:textId="77777777" w:rsidR="00714108" w:rsidRPr="00480A70" w:rsidRDefault="00714108" w:rsidP="00D7003E">
      <w:pPr>
        <w:widowControl/>
        <w:wordWrap/>
        <w:spacing w:line="276" w:lineRule="auto"/>
        <w:ind w:firstLine="128"/>
        <w:rPr>
          <w:rFonts w:ascii="Arial" w:hAnsi="Arial" w:cs="Arial"/>
          <w:kern w:val="0"/>
          <w:sz w:val="22"/>
          <w:szCs w:val="22"/>
        </w:rPr>
      </w:pPr>
      <w:r w:rsidRPr="00480A70">
        <w:rPr>
          <w:rFonts w:ascii="Arial" w:hAnsi="Arial" w:cs="Arial"/>
          <w:spacing w:val="2"/>
          <w:kern w:val="0"/>
          <w:sz w:val="22"/>
          <w:szCs w:val="22"/>
        </w:rPr>
        <w:t>In 1995, the first Local Election, which elected local government heads, led to significant changes in the administrative district system. Many cities elevated from -</w:t>
      </w:r>
      <w:proofErr w:type="spellStart"/>
      <w:r w:rsidRPr="00480A70">
        <w:rPr>
          <w:rFonts w:ascii="Arial" w:hAnsi="Arial" w:cs="Arial"/>
          <w:spacing w:val="2"/>
          <w:kern w:val="0"/>
          <w:sz w:val="22"/>
          <w:szCs w:val="22"/>
        </w:rPr>
        <w:t>eup</w:t>
      </w:r>
      <w:proofErr w:type="spellEnd"/>
      <w:r w:rsidRPr="00480A70">
        <w:rPr>
          <w:rFonts w:ascii="Arial" w:hAnsi="Arial" w:cs="Arial"/>
          <w:spacing w:val="2"/>
          <w:kern w:val="0"/>
          <w:sz w:val="22"/>
          <w:szCs w:val="22"/>
        </w:rPr>
        <w:t xml:space="preserve"> to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expanded their areas into urban-rural complex cities by integrating with the surrounding -gun districts. On January 1, 1995, 35 urban-rural complex cities were designated. On March 1 of that year, rural districts merged into neighboring </w:t>
      </w:r>
      <w:r w:rsidRPr="00480A70">
        <w:rPr>
          <w:rFonts w:ascii="Arial" w:hAnsi="Arial" w:cs="Arial"/>
          <w:spacing w:val="2"/>
          <w:kern w:val="0"/>
          <w:sz w:val="22"/>
          <w:szCs w:val="22"/>
        </w:rPr>
        <w:lastRenderedPageBreak/>
        <w:t xml:space="preserve">metropolitan cities, </w:t>
      </w:r>
      <w:proofErr w:type="spellStart"/>
      <w:r w:rsidRPr="00480A70">
        <w:rPr>
          <w:rFonts w:ascii="Arial" w:hAnsi="Arial" w:cs="Arial"/>
          <w:spacing w:val="2"/>
          <w:kern w:val="0"/>
          <w:sz w:val="22"/>
          <w:szCs w:val="22"/>
        </w:rPr>
        <w:t>Gijang</w:t>
      </w:r>
      <w:proofErr w:type="spellEnd"/>
      <w:r w:rsidRPr="00480A70">
        <w:rPr>
          <w:rFonts w:ascii="Arial" w:hAnsi="Arial" w:cs="Arial"/>
          <w:spacing w:val="2"/>
          <w:kern w:val="0"/>
          <w:sz w:val="22"/>
          <w:szCs w:val="22"/>
        </w:rPr>
        <w:t xml:space="preserve">-gun into Busan, </w:t>
      </w:r>
      <w:proofErr w:type="spellStart"/>
      <w:r w:rsidRPr="00480A70">
        <w:rPr>
          <w:rFonts w:ascii="Arial" w:hAnsi="Arial" w:cs="Arial"/>
          <w:spacing w:val="2"/>
          <w:kern w:val="0"/>
          <w:sz w:val="22"/>
          <w:szCs w:val="22"/>
        </w:rPr>
        <w:t>Dalseoung</w:t>
      </w:r>
      <w:proofErr w:type="spellEnd"/>
      <w:r w:rsidRPr="00480A70">
        <w:rPr>
          <w:rFonts w:ascii="Arial" w:hAnsi="Arial" w:cs="Arial"/>
          <w:spacing w:val="2"/>
          <w:kern w:val="0"/>
          <w:sz w:val="22"/>
          <w:szCs w:val="22"/>
        </w:rPr>
        <w:t xml:space="preserve">-gun into Daegu, and Ganghwa-gun and </w:t>
      </w:r>
      <w:proofErr w:type="spellStart"/>
      <w:r w:rsidRPr="00480A70">
        <w:rPr>
          <w:rFonts w:ascii="Arial" w:hAnsi="Arial" w:cs="Arial"/>
          <w:spacing w:val="2"/>
          <w:kern w:val="0"/>
          <w:sz w:val="22"/>
          <w:szCs w:val="22"/>
        </w:rPr>
        <w:t>Ongjin</w:t>
      </w:r>
      <w:proofErr w:type="spellEnd"/>
      <w:r w:rsidRPr="00480A70">
        <w:rPr>
          <w:rFonts w:ascii="Arial" w:hAnsi="Arial" w:cs="Arial"/>
          <w:spacing w:val="2"/>
          <w:kern w:val="0"/>
          <w:sz w:val="22"/>
          <w:szCs w:val="22"/>
        </w:rPr>
        <w:t>-gun into Incheon. Ulsan, which was an urban-rural complex city, became Ulsan Metropolitan City. On May 10 of that year, five cities became urban-rural complex cities, and the whole country had an urban structure centered on urban-rural complex cities. At that time, urban-rural complex cities were 4 out of 7 -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in Gangwon-do, 2 out of 3 -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in </w:t>
      </w:r>
      <w:proofErr w:type="spellStart"/>
      <w:r w:rsidRPr="00480A70">
        <w:rPr>
          <w:rFonts w:ascii="Arial" w:hAnsi="Arial" w:cs="Arial"/>
          <w:spacing w:val="2"/>
          <w:kern w:val="0"/>
          <w:sz w:val="22"/>
          <w:szCs w:val="22"/>
        </w:rPr>
        <w:t>Chungcheongbuk</w:t>
      </w:r>
      <w:proofErr w:type="spellEnd"/>
      <w:r w:rsidRPr="00480A70">
        <w:rPr>
          <w:rFonts w:ascii="Arial" w:hAnsi="Arial" w:cs="Arial"/>
          <w:spacing w:val="2"/>
          <w:kern w:val="0"/>
          <w:sz w:val="22"/>
          <w:szCs w:val="22"/>
        </w:rPr>
        <w:t>-do, all 5 -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in Chungcheongnam-do, 5 out of 6 -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in </w:t>
      </w:r>
      <w:proofErr w:type="spellStart"/>
      <w:r w:rsidRPr="00480A70">
        <w:rPr>
          <w:rFonts w:ascii="Arial" w:hAnsi="Arial" w:cs="Arial"/>
          <w:spacing w:val="2"/>
          <w:kern w:val="0"/>
          <w:sz w:val="22"/>
          <w:szCs w:val="22"/>
        </w:rPr>
        <w:t>Jeollabuk</w:t>
      </w:r>
      <w:proofErr w:type="spellEnd"/>
      <w:r w:rsidRPr="00480A70">
        <w:rPr>
          <w:rFonts w:ascii="Arial" w:hAnsi="Arial" w:cs="Arial"/>
          <w:spacing w:val="2"/>
          <w:kern w:val="0"/>
          <w:sz w:val="22"/>
          <w:szCs w:val="22"/>
        </w:rPr>
        <w:t>-do, 3 out of 6 -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in </w:t>
      </w:r>
      <w:proofErr w:type="spellStart"/>
      <w:r w:rsidRPr="00480A70">
        <w:rPr>
          <w:rFonts w:ascii="Arial" w:hAnsi="Arial" w:cs="Arial"/>
          <w:spacing w:val="2"/>
          <w:kern w:val="0"/>
          <w:sz w:val="22"/>
          <w:szCs w:val="22"/>
        </w:rPr>
        <w:t>Jeollanam</w:t>
      </w:r>
      <w:proofErr w:type="spellEnd"/>
      <w:r w:rsidRPr="00480A70">
        <w:rPr>
          <w:rFonts w:ascii="Arial" w:hAnsi="Arial" w:cs="Arial"/>
          <w:spacing w:val="2"/>
          <w:kern w:val="0"/>
          <w:sz w:val="22"/>
          <w:szCs w:val="22"/>
        </w:rPr>
        <w:t>-do, all 10 -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in </w:t>
      </w:r>
      <w:proofErr w:type="spellStart"/>
      <w:r w:rsidRPr="00480A70">
        <w:rPr>
          <w:rFonts w:ascii="Arial" w:hAnsi="Arial" w:cs="Arial"/>
          <w:spacing w:val="2"/>
          <w:kern w:val="0"/>
          <w:sz w:val="22"/>
          <w:szCs w:val="22"/>
        </w:rPr>
        <w:t>Gyeongsangbuk</w:t>
      </w:r>
      <w:proofErr w:type="spellEnd"/>
      <w:r w:rsidRPr="00480A70">
        <w:rPr>
          <w:rFonts w:ascii="Arial" w:hAnsi="Arial" w:cs="Arial"/>
          <w:spacing w:val="2"/>
          <w:kern w:val="0"/>
          <w:sz w:val="22"/>
          <w:szCs w:val="22"/>
        </w:rPr>
        <w:t>-do, and 9 out of 10 -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in </w:t>
      </w:r>
      <w:proofErr w:type="spellStart"/>
      <w:r w:rsidRPr="00480A70">
        <w:rPr>
          <w:rFonts w:ascii="Arial" w:hAnsi="Arial" w:cs="Arial"/>
          <w:spacing w:val="2"/>
          <w:kern w:val="0"/>
          <w:sz w:val="22"/>
          <w:szCs w:val="22"/>
        </w:rPr>
        <w:t>Gyeongsangnam</w:t>
      </w:r>
      <w:proofErr w:type="spellEnd"/>
      <w:r w:rsidRPr="00480A70">
        <w:rPr>
          <w:rFonts w:ascii="Arial" w:hAnsi="Arial" w:cs="Arial"/>
          <w:spacing w:val="2"/>
          <w:kern w:val="0"/>
          <w:sz w:val="22"/>
          <w:szCs w:val="22"/>
        </w:rPr>
        <w:t>-do. In Gyeonggi-do, which is a part of the Seoul Metropolitan Area, 3 -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districts were integrated. </w:t>
      </w:r>
      <w:proofErr w:type="spellStart"/>
      <w:r w:rsidRPr="00480A70">
        <w:rPr>
          <w:rFonts w:ascii="Arial" w:hAnsi="Arial" w:cs="Arial"/>
          <w:spacing w:val="2"/>
          <w:kern w:val="0"/>
          <w:sz w:val="22"/>
          <w:szCs w:val="22"/>
        </w:rPr>
        <w:t>Migeum-si</w:t>
      </w:r>
      <w:proofErr w:type="spellEnd"/>
      <w:r w:rsidRPr="00480A70">
        <w:rPr>
          <w:rFonts w:ascii="Arial" w:hAnsi="Arial" w:cs="Arial"/>
          <w:spacing w:val="2"/>
          <w:kern w:val="0"/>
          <w:sz w:val="22"/>
          <w:szCs w:val="22"/>
        </w:rPr>
        <w:t xml:space="preserve"> merged with </w:t>
      </w:r>
      <w:proofErr w:type="spellStart"/>
      <w:r w:rsidRPr="00480A70">
        <w:rPr>
          <w:rFonts w:ascii="Arial" w:hAnsi="Arial" w:cs="Arial"/>
          <w:spacing w:val="2"/>
          <w:kern w:val="0"/>
          <w:sz w:val="22"/>
          <w:szCs w:val="22"/>
        </w:rPr>
        <w:t>Namyangju</w:t>
      </w:r>
      <w:proofErr w:type="spellEnd"/>
      <w:r w:rsidRPr="00480A70">
        <w:rPr>
          <w:rFonts w:ascii="Arial" w:hAnsi="Arial" w:cs="Arial"/>
          <w:spacing w:val="2"/>
          <w:kern w:val="0"/>
          <w:sz w:val="22"/>
          <w:szCs w:val="22"/>
        </w:rPr>
        <w:t xml:space="preserve">-gun to become </w:t>
      </w:r>
      <w:proofErr w:type="spellStart"/>
      <w:r w:rsidRPr="00480A70">
        <w:rPr>
          <w:rFonts w:ascii="Arial" w:hAnsi="Arial" w:cs="Arial"/>
          <w:spacing w:val="2"/>
          <w:kern w:val="0"/>
          <w:sz w:val="22"/>
          <w:szCs w:val="22"/>
        </w:rPr>
        <w:t>Namyangju-si</w:t>
      </w:r>
      <w:proofErr w:type="spellEnd"/>
      <w:r w:rsidRPr="00480A70">
        <w:rPr>
          <w:rFonts w:ascii="Arial" w:hAnsi="Arial" w:cs="Arial"/>
          <w:spacing w:val="2"/>
          <w:kern w:val="0"/>
          <w:sz w:val="22"/>
          <w:szCs w:val="22"/>
        </w:rPr>
        <w:t xml:space="preserve">, and </w:t>
      </w:r>
      <w:proofErr w:type="spellStart"/>
      <w:r w:rsidRPr="00480A70">
        <w:rPr>
          <w:rFonts w:ascii="Arial" w:hAnsi="Arial" w:cs="Arial"/>
          <w:spacing w:val="2"/>
          <w:kern w:val="0"/>
          <w:sz w:val="22"/>
          <w:szCs w:val="22"/>
        </w:rPr>
        <w:t>Songtan-si</w:t>
      </w:r>
      <w:proofErr w:type="spellEnd"/>
      <w:r w:rsidRPr="00480A70">
        <w:rPr>
          <w:rFonts w:ascii="Arial" w:hAnsi="Arial" w:cs="Arial"/>
          <w:spacing w:val="2"/>
          <w:kern w:val="0"/>
          <w:sz w:val="22"/>
          <w:szCs w:val="22"/>
        </w:rPr>
        <w:t xml:space="preserve"> and Pyeongtaek-</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merged with Pyeongtaek-gun to become Pyeongtaek-</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 xml:space="preserve">. After that, however, </w:t>
      </w:r>
      <w:proofErr w:type="spellStart"/>
      <w:r w:rsidRPr="00480A70">
        <w:rPr>
          <w:rFonts w:ascii="Arial" w:hAnsi="Arial" w:cs="Arial"/>
          <w:spacing w:val="2"/>
          <w:kern w:val="0"/>
          <w:sz w:val="22"/>
          <w:szCs w:val="22"/>
        </w:rPr>
        <w:t>Yongin</w:t>
      </w:r>
      <w:proofErr w:type="spellEnd"/>
      <w:r w:rsidRPr="00480A70">
        <w:rPr>
          <w:rFonts w:ascii="Arial" w:hAnsi="Arial" w:cs="Arial"/>
          <w:spacing w:val="2"/>
          <w:kern w:val="0"/>
          <w:sz w:val="22"/>
          <w:szCs w:val="22"/>
        </w:rPr>
        <w:t xml:space="preserve">, Paju, </w:t>
      </w:r>
      <w:proofErr w:type="spellStart"/>
      <w:r w:rsidRPr="00480A70">
        <w:rPr>
          <w:rFonts w:ascii="Arial" w:hAnsi="Arial" w:cs="Arial"/>
          <w:spacing w:val="2"/>
          <w:kern w:val="0"/>
          <w:sz w:val="22"/>
          <w:szCs w:val="22"/>
        </w:rPr>
        <w:t>Icheon</w:t>
      </w:r>
      <w:proofErr w:type="spellEnd"/>
      <w:r w:rsidRPr="00480A70">
        <w:rPr>
          <w:rFonts w:ascii="Arial" w:hAnsi="Arial" w:cs="Arial"/>
          <w:spacing w:val="2"/>
          <w:kern w:val="0"/>
          <w:sz w:val="22"/>
          <w:szCs w:val="22"/>
        </w:rPr>
        <w:t xml:space="preserve"> (1996), </w:t>
      </w:r>
      <w:proofErr w:type="spellStart"/>
      <w:r w:rsidRPr="00480A70">
        <w:rPr>
          <w:rFonts w:ascii="Arial" w:hAnsi="Arial" w:cs="Arial"/>
          <w:spacing w:val="2"/>
          <w:kern w:val="0"/>
          <w:sz w:val="22"/>
          <w:szCs w:val="22"/>
        </w:rPr>
        <w:t>Anseong</w:t>
      </w:r>
      <w:proofErr w:type="spellEnd"/>
      <w:r w:rsidRPr="00480A70">
        <w:rPr>
          <w:rFonts w:ascii="Arial" w:hAnsi="Arial" w:cs="Arial"/>
          <w:spacing w:val="2"/>
          <w:kern w:val="0"/>
          <w:sz w:val="22"/>
          <w:szCs w:val="22"/>
        </w:rPr>
        <w:t xml:space="preserve">, Gwangju (2001), </w:t>
      </w:r>
      <w:proofErr w:type="spellStart"/>
      <w:r w:rsidRPr="00480A70">
        <w:rPr>
          <w:rFonts w:ascii="Arial" w:hAnsi="Arial" w:cs="Arial"/>
          <w:spacing w:val="2"/>
          <w:kern w:val="0"/>
          <w:sz w:val="22"/>
          <w:szCs w:val="22"/>
        </w:rPr>
        <w:t>Yangju</w:t>
      </w:r>
      <w:proofErr w:type="spellEnd"/>
      <w:r w:rsidRPr="00480A70">
        <w:rPr>
          <w:rFonts w:ascii="Arial" w:hAnsi="Arial" w:cs="Arial"/>
          <w:spacing w:val="2"/>
          <w:kern w:val="0"/>
          <w:sz w:val="22"/>
          <w:szCs w:val="22"/>
        </w:rPr>
        <w:t xml:space="preserve">, </w:t>
      </w:r>
      <w:proofErr w:type="spellStart"/>
      <w:r w:rsidRPr="00480A70">
        <w:rPr>
          <w:rFonts w:ascii="Arial" w:hAnsi="Arial" w:cs="Arial"/>
          <w:spacing w:val="2"/>
          <w:kern w:val="0"/>
          <w:sz w:val="22"/>
          <w:szCs w:val="22"/>
        </w:rPr>
        <w:t>Pocheon</w:t>
      </w:r>
      <w:proofErr w:type="spellEnd"/>
      <w:r w:rsidRPr="00480A70">
        <w:rPr>
          <w:rFonts w:ascii="Arial" w:hAnsi="Arial" w:cs="Arial"/>
          <w:spacing w:val="2"/>
          <w:kern w:val="0"/>
          <w:sz w:val="22"/>
          <w:szCs w:val="22"/>
        </w:rPr>
        <w:t xml:space="preserve"> (2003), and </w:t>
      </w:r>
      <w:proofErr w:type="spellStart"/>
      <w:r w:rsidRPr="00480A70">
        <w:rPr>
          <w:rFonts w:ascii="Arial" w:hAnsi="Arial" w:cs="Arial"/>
          <w:spacing w:val="2"/>
          <w:kern w:val="0"/>
          <w:sz w:val="22"/>
          <w:szCs w:val="22"/>
        </w:rPr>
        <w:t>Yeoju</w:t>
      </w:r>
      <w:proofErr w:type="spellEnd"/>
      <w:r w:rsidRPr="00480A70">
        <w:rPr>
          <w:rFonts w:ascii="Arial" w:hAnsi="Arial" w:cs="Arial"/>
          <w:spacing w:val="2"/>
          <w:kern w:val="0"/>
          <w:sz w:val="22"/>
          <w:szCs w:val="22"/>
        </w:rPr>
        <w:t xml:space="preserve"> (2013) were converted from -gun districts to urban-rural complex cities. </w:t>
      </w:r>
    </w:p>
    <w:p w14:paraId="24D9F0E3" w14:textId="77777777" w:rsidR="00714108" w:rsidRPr="00480A70" w:rsidRDefault="00714108" w:rsidP="00D7003E">
      <w:pPr>
        <w:spacing w:line="276" w:lineRule="auto"/>
        <w:rPr>
          <w:rFonts w:ascii="Arial" w:hAnsi="Arial" w:cs="Arial"/>
          <w:sz w:val="22"/>
          <w:szCs w:val="22"/>
        </w:rPr>
      </w:pPr>
    </w:p>
    <w:p w14:paraId="57FB004B" w14:textId="77777777" w:rsidR="00714108" w:rsidRPr="00480A70" w:rsidRDefault="00714108" w:rsidP="00D7003E">
      <w:pPr>
        <w:spacing w:line="276" w:lineRule="auto"/>
        <w:rPr>
          <w:rFonts w:ascii="Arial" w:hAnsi="Arial" w:cs="Arial"/>
          <w:sz w:val="22"/>
          <w:szCs w:val="22"/>
        </w:rPr>
      </w:pPr>
    </w:p>
    <w:p w14:paraId="5DA2900C" w14:textId="77777777" w:rsidR="00FC1442" w:rsidRPr="00480A70" w:rsidRDefault="00FC1442">
      <w:pPr>
        <w:widowControl/>
        <w:wordWrap/>
        <w:jc w:val="left"/>
        <w:rPr>
          <w:rFonts w:ascii="Arial" w:hAnsi="Arial" w:cs="Arial"/>
          <w:b/>
          <w:bCs/>
          <w:spacing w:val="-5"/>
          <w:kern w:val="0"/>
          <w:sz w:val="22"/>
          <w:szCs w:val="22"/>
        </w:rPr>
      </w:pPr>
      <w:r w:rsidRPr="00480A70">
        <w:rPr>
          <w:rFonts w:ascii="Arial" w:hAnsi="Arial" w:cs="Arial"/>
          <w:b/>
          <w:bCs/>
          <w:spacing w:val="-5"/>
          <w:kern w:val="0"/>
          <w:sz w:val="22"/>
          <w:szCs w:val="22"/>
        </w:rPr>
        <w:br w:type="page"/>
      </w:r>
    </w:p>
    <w:p w14:paraId="53471031" w14:textId="4D6959B0" w:rsidR="00714108" w:rsidRPr="00480A70" w:rsidRDefault="00714108" w:rsidP="00D7003E">
      <w:pPr>
        <w:widowControl/>
        <w:wordWrap/>
        <w:spacing w:line="276" w:lineRule="auto"/>
        <w:rPr>
          <w:rFonts w:ascii="Arial" w:hAnsi="Arial" w:cs="Arial"/>
          <w:kern w:val="0"/>
          <w:sz w:val="22"/>
          <w:szCs w:val="22"/>
        </w:rPr>
      </w:pPr>
      <w:r w:rsidRPr="00480A70">
        <w:rPr>
          <w:rFonts w:ascii="Arial" w:hAnsi="Arial" w:cs="Arial"/>
          <w:b/>
          <w:bCs/>
          <w:spacing w:val="-5"/>
          <w:kern w:val="0"/>
          <w:sz w:val="22"/>
          <w:szCs w:val="22"/>
        </w:rPr>
        <w:lastRenderedPageBreak/>
        <w:t>City Network</w:t>
      </w:r>
    </w:p>
    <w:p w14:paraId="6845048F" w14:textId="77777777" w:rsidR="00714108" w:rsidRPr="00480A70" w:rsidRDefault="00714108" w:rsidP="00D7003E">
      <w:pPr>
        <w:spacing w:line="276" w:lineRule="auto"/>
        <w:rPr>
          <w:rFonts w:ascii="Arial" w:hAnsi="Arial" w:cs="Arial"/>
          <w:sz w:val="22"/>
          <w:szCs w:val="22"/>
        </w:rPr>
      </w:pPr>
    </w:p>
    <w:p w14:paraId="4EC0B8A5" w14:textId="4DA14FDC" w:rsidR="00FB4E8A" w:rsidRPr="00480A70" w:rsidRDefault="00FB4E8A" w:rsidP="00D7003E">
      <w:pPr>
        <w:spacing w:line="276" w:lineRule="auto"/>
        <w:rPr>
          <w:rFonts w:ascii="Arial" w:hAnsi="Arial" w:cs="Arial"/>
          <w:sz w:val="22"/>
          <w:szCs w:val="22"/>
        </w:rPr>
      </w:pPr>
      <w:r w:rsidRPr="00480A70">
        <w:rPr>
          <w:rFonts w:ascii="Arial" w:hAnsi="Arial" w:cs="Arial"/>
          <w:sz w:val="22"/>
          <w:szCs w:val="22"/>
        </w:rPr>
        <w:t xml:space="preserve">&lt;graph&gt; </w:t>
      </w:r>
      <w:r w:rsidRPr="00480A70">
        <w:rPr>
          <w:rStyle w:val="A10"/>
          <w:rFonts w:ascii="Arial" w:hAnsi="Arial" w:cs="Arial"/>
          <w:sz w:val="22"/>
          <w:szCs w:val="22"/>
        </w:rPr>
        <w:t>City Population (2020)</w:t>
      </w:r>
    </w:p>
    <w:p w14:paraId="52786C4E" w14:textId="41C995CA" w:rsidR="00FB4E8A" w:rsidRPr="00480A70" w:rsidRDefault="00FB4E8A" w:rsidP="00D7003E">
      <w:pPr>
        <w:spacing w:line="276" w:lineRule="auto"/>
        <w:rPr>
          <w:rFonts w:ascii="Arial" w:hAnsi="Arial" w:cs="Arial"/>
          <w:sz w:val="22"/>
          <w:szCs w:val="22"/>
        </w:rPr>
      </w:pPr>
      <w:r w:rsidRPr="00480A70">
        <w:rPr>
          <w:rFonts w:ascii="Arial" w:hAnsi="Arial" w:cs="Arial"/>
          <w:sz w:val="22"/>
          <w:szCs w:val="22"/>
        </w:rPr>
        <w:t xml:space="preserve">&lt;drawing&gt; </w:t>
      </w:r>
      <w:r w:rsidRPr="00480A70">
        <w:rPr>
          <w:rStyle w:val="A7"/>
          <w:rFonts w:ascii="Arial" w:hAnsi="Arial" w:cs="Arial"/>
          <w:sz w:val="22"/>
          <w:szCs w:val="22"/>
        </w:rPr>
        <w:t>Urban System (</w:t>
      </w:r>
      <w:r w:rsidRPr="00480A70">
        <w:rPr>
          <w:rStyle w:val="A10"/>
          <w:rFonts w:ascii="Arial" w:hAnsi="Arial" w:cs="Arial"/>
          <w:sz w:val="22"/>
          <w:szCs w:val="22"/>
        </w:rPr>
        <w:t>1980)</w:t>
      </w:r>
    </w:p>
    <w:p w14:paraId="7F44B879" w14:textId="15DDCACD" w:rsidR="00FB4E8A" w:rsidRPr="00480A70" w:rsidRDefault="00FB4E8A" w:rsidP="00FB4E8A">
      <w:pPr>
        <w:spacing w:line="276" w:lineRule="auto"/>
        <w:rPr>
          <w:rFonts w:ascii="Arial" w:hAnsi="Arial" w:cs="Arial"/>
          <w:sz w:val="22"/>
          <w:szCs w:val="22"/>
        </w:rPr>
      </w:pPr>
      <w:r w:rsidRPr="00480A70">
        <w:rPr>
          <w:rFonts w:ascii="Arial" w:hAnsi="Arial" w:cs="Arial"/>
          <w:sz w:val="22"/>
          <w:szCs w:val="22"/>
        </w:rPr>
        <w:t xml:space="preserve">&lt;drawing&gt; </w:t>
      </w:r>
      <w:r w:rsidRPr="00480A70">
        <w:rPr>
          <w:rStyle w:val="A7"/>
          <w:rFonts w:ascii="Arial" w:hAnsi="Arial" w:cs="Arial"/>
          <w:sz w:val="22"/>
          <w:szCs w:val="22"/>
        </w:rPr>
        <w:t>Urban System (2020</w:t>
      </w:r>
      <w:r w:rsidRPr="00480A70">
        <w:rPr>
          <w:rStyle w:val="A10"/>
          <w:rFonts w:ascii="Arial" w:hAnsi="Arial" w:cs="Arial"/>
          <w:sz w:val="22"/>
          <w:szCs w:val="22"/>
        </w:rPr>
        <w:t>)</w:t>
      </w:r>
    </w:p>
    <w:p w14:paraId="70DFC86C" w14:textId="77777777" w:rsidR="00FB4E8A" w:rsidRPr="00480A70" w:rsidRDefault="00FB4E8A" w:rsidP="00D7003E">
      <w:pPr>
        <w:spacing w:line="276" w:lineRule="auto"/>
        <w:rPr>
          <w:rFonts w:ascii="Arial" w:hAnsi="Arial" w:cs="Arial"/>
          <w:sz w:val="22"/>
          <w:szCs w:val="22"/>
        </w:rPr>
      </w:pPr>
    </w:p>
    <w:p w14:paraId="3ACCDD35" w14:textId="77777777" w:rsidR="00714108" w:rsidRPr="00480A70" w:rsidRDefault="00714108" w:rsidP="00D7003E">
      <w:pPr>
        <w:widowControl/>
        <w:wordWrap/>
        <w:spacing w:line="276" w:lineRule="auto"/>
        <w:ind w:firstLine="128"/>
        <w:rPr>
          <w:rFonts w:ascii="Arial" w:hAnsi="Arial" w:cs="Arial"/>
          <w:kern w:val="0"/>
          <w:sz w:val="22"/>
          <w:szCs w:val="22"/>
        </w:rPr>
      </w:pPr>
      <w:r w:rsidRPr="00480A70">
        <w:rPr>
          <w:rFonts w:ascii="Arial" w:hAnsi="Arial" w:cs="Arial"/>
          <w:kern w:val="0"/>
          <w:sz w:val="22"/>
          <w:szCs w:val="22"/>
        </w:rPr>
        <w:t xml:space="preserve">In 1960, there were 27 cities in Korea: Seoul, Incheon, and Suwon in Gyeonggi-do, </w:t>
      </w:r>
      <w:proofErr w:type="spellStart"/>
      <w:r w:rsidRPr="00480A70">
        <w:rPr>
          <w:rFonts w:ascii="Arial" w:hAnsi="Arial" w:cs="Arial"/>
          <w:kern w:val="0"/>
          <w:sz w:val="22"/>
          <w:szCs w:val="22"/>
        </w:rPr>
        <w:t>Chuncheon</w:t>
      </w:r>
      <w:proofErr w:type="spellEnd"/>
      <w:r w:rsidRPr="00480A70">
        <w:rPr>
          <w:rFonts w:ascii="Arial" w:hAnsi="Arial" w:cs="Arial"/>
          <w:kern w:val="0"/>
          <w:sz w:val="22"/>
          <w:szCs w:val="22"/>
        </w:rPr>
        <w:t xml:space="preserve">, </w:t>
      </w:r>
      <w:proofErr w:type="spellStart"/>
      <w:r w:rsidRPr="00480A70">
        <w:rPr>
          <w:rFonts w:ascii="Arial" w:hAnsi="Arial" w:cs="Arial"/>
          <w:kern w:val="0"/>
          <w:sz w:val="22"/>
          <w:szCs w:val="22"/>
        </w:rPr>
        <w:t>Wonju</w:t>
      </w:r>
      <w:proofErr w:type="spellEnd"/>
      <w:r w:rsidRPr="00480A70">
        <w:rPr>
          <w:rFonts w:ascii="Arial" w:hAnsi="Arial" w:cs="Arial"/>
          <w:kern w:val="0"/>
          <w:sz w:val="22"/>
          <w:szCs w:val="22"/>
        </w:rPr>
        <w:t xml:space="preserve">, </w:t>
      </w:r>
      <w:proofErr w:type="spellStart"/>
      <w:r w:rsidRPr="00480A70">
        <w:rPr>
          <w:rFonts w:ascii="Arial" w:hAnsi="Arial" w:cs="Arial"/>
          <w:kern w:val="0"/>
          <w:sz w:val="22"/>
          <w:szCs w:val="22"/>
        </w:rPr>
        <w:t>Gangneung</w:t>
      </w:r>
      <w:proofErr w:type="spellEnd"/>
      <w:r w:rsidRPr="00480A70">
        <w:rPr>
          <w:rFonts w:ascii="Arial" w:hAnsi="Arial" w:cs="Arial"/>
          <w:kern w:val="0"/>
          <w:sz w:val="22"/>
          <w:szCs w:val="22"/>
        </w:rPr>
        <w:t xml:space="preserve"> in Gangwon-do, Cheongju and </w:t>
      </w:r>
      <w:proofErr w:type="spellStart"/>
      <w:r w:rsidRPr="00480A70">
        <w:rPr>
          <w:rFonts w:ascii="Arial" w:hAnsi="Arial" w:cs="Arial"/>
          <w:kern w:val="0"/>
          <w:sz w:val="22"/>
          <w:szCs w:val="22"/>
        </w:rPr>
        <w:t>Chungju</w:t>
      </w:r>
      <w:proofErr w:type="spellEnd"/>
      <w:r w:rsidRPr="00480A70">
        <w:rPr>
          <w:rFonts w:ascii="Arial" w:hAnsi="Arial" w:cs="Arial"/>
          <w:kern w:val="0"/>
          <w:sz w:val="22"/>
          <w:szCs w:val="22"/>
        </w:rPr>
        <w:t xml:space="preserve"> in </w:t>
      </w:r>
      <w:proofErr w:type="spellStart"/>
      <w:r w:rsidRPr="00480A70">
        <w:rPr>
          <w:rFonts w:ascii="Arial" w:hAnsi="Arial" w:cs="Arial"/>
          <w:kern w:val="0"/>
          <w:sz w:val="22"/>
          <w:szCs w:val="22"/>
        </w:rPr>
        <w:t>Chungcheongbuk</w:t>
      </w:r>
      <w:proofErr w:type="spellEnd"/>
      <w:r w:rsidRPr="00480A70">
        <w:rPr>
          <w:rFonts w:ascii="Arial" w:hAnsi="Arial" w:cs="Arial"/>
          <w:kern w:val="0"/>
          <w:sz w:val="22"/>
          <w:szCs w:val="22"/>
        </w:rPr>
        <w:t xml:space="preserve">-do, Daejeon in Chungcheongnam-do, </w:t>
      </w:r>
      <w:proofErr w:type="spellStart"/>
      <w:r w:rsidRPr="00480A70">
        <w:rPr>
          <w:rFonts w:ascii="Arial" w:hAnsi="Arial" w:cs="Arial"/>
          <w:kern w:val="0"/>
          <w:sz w:val="22"/>
          <w:szCs w:val="22"/>
        </w:rPr>
        <w:t>Jeonju</w:t>
      </w:r>
      <w:proofErr w:type="spellEnd"/>
      <w:r w:rsidRPr="00480A70">
        <w:rPr>
          <w:rFonts w:ascii="Arial" w:hAnsi="Arial" w:cs="Arial"/>
          <w:kern w:val="0"/>
          <w:sz w:val="22"/>
          <w:szCs w:val="22"/>
        </w:rPr>
        <w:t xml:space="preserve">, </w:t>
      </w:r>
      <w:proofErr w:type="spellStart"/>
      <w:r w:rsidRPr="00480A70">
        <w:rPr>
          <w:rFonts w:ascii="Arial" w:hAnsi="Arial" w:cs="Arial"/>
          <w:kern w:val="0"/>
          <w:sz w:val="22"/>
          <w:szCs w:val="22"/>
        </w:rPr>
        <w:t>Gunsan</w:t>
      </w:r>
      <w:proofErr w:type="spellEnd"/>
      <w:r w:rsidRPr="00480A70">
        <w:rPr>
          <w:rFonts w:ascii="Arial" w:hAnsi="Arial" w:cs="Arial"/>
          <w:kern w:val="0"/>
          <w:sz w:val="22"/>
          <w:szCs w:val="22"/>
        </w:rPr>
        <w:t xml:space="preserve">, and </w:t>
      </w:r>
      <w:proofErr w:type="spellStart"/>
      <w:r w:rsidRPr="00480A70">
        <w:rPr>
          <w:rFonts w:ascii="Arial" w:hAnsi="Arial" w:cs="Arial"/>
          <w:kern w:val="0"/>
          <w:sz w:val="22"/>
          <w:szCs w:val="22"/>
        </w:rPr>
        <w:t>Iri</w:t>
      </w:r>
      <w:proofErr w:type="spellEnd"/>
      <w:r w:rsidRPr="00480A70">
        <w:rPr>
          <w:rFonts w:ascii="Arial" w:hAnsi="Arial" w:cs="Arial"/>
          <w:kern w:val="0"/>
          <w:sz w:val="22"/>
          <w:szCs w:val="22"/>
        </w:rPr>
        <w:t xml:space="preserve"> in </w:t>
      </w:r>
      <w:proofErr w:type="spellStart"/>
      <w:r w:rsidRPr="00480A70">
        <w:rPr>
          <w:rFonts w:ascii="Arial" w:hAnsi="Arial" w:cs="Arial"/>
          <w:kern w:val="0"/>
          <w:sz w:val="22"/>
          <w:szCs w:val="22"/>
        </w:rPr>
        <w:t>Jeollabuk</w:t>
      </w:r>
      <w:proofErr w:type="spellEnd"/>
      <w:r w:rsidRPr="00480A70">
        <w:rPr>
          <w:rFonts w:ascii="Arial" w:hAnsi="Arial" w:cs="Arial"/>
          <w:kern w:val="0"/>
          <w:sz w:val="22"/>
          <w:szCs w:val="22"/>
        </w:rPr>
        <w:t xml:space="preserve">-do, Gwangju, Mokpo, Yeosu, and Suncheon in </w:t>
      </w:r>
      <w:proofErr w:type="spellStart"/>
      <w:r w:rsidRPr="00480A70">
        <w:rPr>
          <w:rFonts w:ascii="Arial" w:hAnsi="Arial" w:cs="Arial"/>
          <w:kern w:val="0"/>
          <w:sz w:val="22"/>
          <w:szCs w:val="22"/>
        </w:rPr>
        <w:t>Jeollanam</w:t>
      </w:r>
      <w:proofErr w:type="spellEnd"/>
      <w:r w:rsidRPr="00480A70">
        <w:rPr>
          <w:rFonts w:ascii="Arial" w:hAnsi="Arial" w:cs="Arial"/>
          <w:kern w:val="0"/>
          <w:sz w:val="22"/>
          <w:szCs w:val="22"/>
        </w:rPr>
        <w:t xml:space="preserve">-do, Daegu, Pohang, </w:t>
      </w:r>
      <w:proofErr w:type="spellStart"/>
      <w:r w:rsidRPr="00480A70">
        <w:rPr>
          <w:rFonts w:ascii="Arial" w:hAnsi="Arial" w:cs="Arial"/>
          <w:kern w:val="0"/>
          <w:sz w:val="22"/>
          <w:szCs w:val="22"/>
        </w:rPr>
        <w:t>Gimcheon</w:t>
      </w:r>
      <w:proofErr w:type="spellEnd"/>
      <w:r w:rsidRPr="00480A70">
        <w:rPr>
          <w:rFonts w:ascii="Arial" w:hAnsi="Arial" w:cs="Arial"/>
          <w:kern w:val="0"/>
          <w:sz w:val="22"/>
          <w:szCs w:val="22"/>
        </w:rPr>
        <w:t xml:space="preserve">, and </w:t>
      </w:r>
      <w:proofErr w:type="spellStart"/>
      <w:r w:rsidRPr="00480A70">
        <w:rPr>
          <w:rFonts w:ascii="Arial" w:hAnsi="Arial" w:cs="Arial"/>
          <w:kern w:val="0"/>
          <w:sz w:val="22"/>
          <w:szCs w:val="22"/>
        </w:rPr>
        <w:t>Gyeongju</w:t>
      </w:r>
      <w:proofErr w:type="spellEnd"/>
      <w:r w:rsidRPr="00480A70">
        <w:rPr>
          <w:rFonts w:ascii="Arial" w:hAnsi="Arial" w:cs="Arial"/>
          <w:kern w:val="0"/>
          <w:sz w:val="22"/>
          <w:szCs w:val="22"/>
        </w:rPr>
        <w:t xml:space="preserve"> in </w:t>
      </w:r>
      <w:proofErr w:type="spellStart"/>
      <w:r w:rsidRPr="00480A70">
        <w:rPr>
          <w:rFonts w:ascii="Arial" w:hAnsi="Arial" w:cs="Arial"/>
          <w:kern w:val="0"/>
          <w:sz w:val="22"/>
          <w:szCs w:val="22"/>
        </w:rPr>
        <w:t>Gyeongsangbuk</w:t>
      </w:r>
      <w:proofErr w:type="spellEnd"/>
      <w:r w:rsidRPr="00480A70">
        <w:rPr>
          <w:rFonts w:ascii="Arial" w:hAnsi="Arial" w:cs="Arial"/>
          <w:kern w:val="0"/>
          <w:sz w:val="22"/>
          <w:szCs w:val="22"/>
        </w:rPr>
        <w:t xml:space="preserve">-do, Busan, Masan, Jinju, </w:t>
      </w:r>
      <w:proofErr w:type="spellStart"/>
      <w:r w:rsidRPr="00480A70">
        <w:rPr>
          <w:rFonts w:ascii="Arial" w:hAnsi="Arial" w:cs="Arial"/>
          <w:kern w:val="0"/>
          <w:sz w:val="22"/>
          <w:szCs w:val="22"/>
        </w:rPr>
        <w:t>Chungmu</w:t>
      </w:r>
      <w:proofErr w:type="spellEnd"/>
      <w:r w:rsidRPr="00480A70">
        <w:rPr>
          <w:rFonts w:ascii="Arial" w:hAnsi="Arial" w:cs="Arial"/>
          <w:kern w:val="0"/>
          <w:sz w:val="22"/>
          <w:szCs w:val="22"/>
        </w:rPr>
        <w:t xml:space="preserve">, </w:t>
      </w:r>
      <w:proofErr w:type="spellStart"/>
      <w:r w:rsidRPr="00480A70">
        <w:rPr>
          <w:rFonts w:ascii="Arial" w:hAnsi="Arial" w:cs="Arial"/>
          <w:kern w:val="0"/>
          <w:sz w:val="22"/>
          <w:szCs w:val="22"/>
        </w:rPr>
        <w:t>Jinhae</w:t>
      </w:r>
      <w:proofErr w:type="spellEnd"/>
      <w:r w:rsidRPr="00480A70">
        <w:rPr>
          <w:rFonts w:ascii="Arial" w:hAnsi="Arial" w:cs="Arial"/>
          <w:kern w:val="0"/>
          <w:sz w:val="22"/>
          <w:szCs w:val="22"/>
        </w:rPr>
        <w:t xml:space="preserve">, and </w:t>
      </w:r>
      <w:proofErr w:type="spellStart"/>
      <w:r w:rsidRPr="00480A70">
        <w:rPr>
          <w:rFonts w:ascii="Arial" w:hAnsi="Arial" w:cs="Arial"/>
          <w:kern w:val="0"/>
          <w:sz w:val="22"/>
          <w:szCs w:val="22"/>
        </w:rPr>
        <w:t>Samcheonpo</w:t>
      </w:r>
      <w:proofErr w:type="spellEnd"/>
      <w:r w:rsidRPr="00480A70">
        <w:rPr>
          <w:rFonts w:ascii="Arial" w:hAnsi="Arial" w:cs="Arial"/>
          <w:kern w:val="0"/>
          <w:sz w:val="22"/>
          <w:szCs w:val="22"/>
        </w:rPr>
        <w:t xml:space="preserve"> </w:t>
      </w:r>
      <w:proofErr w:type="spellStart"/>
      <w:r w:rsidRPr="00480A70">
        <w:rPr>
          <w:rFonts w:ascii="Arial" w:hAnsi="Arial" w:cs="Arial"/>
          <w:kern w:val="0"/>
          <w:sz w:val="22"/>
          <w:szCs w:val="22"/>
        </w:rPr>
        <w:t>Gyeongsangnam</w:t>
      </w:r>
      <w:proofErr w:type="spellEnd"/>
      <w:r w:rsidRPr="00480A70">
        <w:rPr>
          <w:rFonts w:ascii="Arial" w:hAnsi="Arial" w:cs="Arial"/>
          <w:kern w:val="0"/>
          <w:sz w:val="22"/>
          <w:szCs w:val="22"/>
        </w:rPr>
        <w:t xml:space="preserve">-do, </w:t>
      </w:r>
      <w:proofErr w:type="spellStart"/>
      <w:r w:rsidRPr="00480A70">
        <w:rPr>
          <w:rFonts w:ascii="Arial" w:hAnsi="Arial" w:cs="Arial"/>
          <w:kern w:val="0"/>
          <w:sz w:val="22"/>
          <w:szCs w:val="22"/>
        </w:rPr>
        <w:t>Jeju</w:t>
      </w:r>
      <w:proofErr w:type="spellEnd"/>
      <w:r w:rsidRPr="00480A70">
        <w:rPr>
          <w:rFonts w:ascii="Arial" w:hAnsi="Arial" w:cs="Arial"/>
          <w:kern w:val="0"/>
          <w:sz w:val="22"/>
          <w:szCs w:val="22"/>
        </w:rPr>
        <w:t xml:space="preserve"> in </w:t>
      </w:r>
      <w:proofErr w:type="spellStart"/>
      <w:r w:rsidRPr="00480A70">
        <w:rPr>
          <w:rFonts w:ascii="Arial" w:hAnsi="Arial" w:cs="Arial"/>
          <w:kern w:val="0"/>
          <w:sz w:val="22"/>
          <w:szCs w:val="22"/>
        </w:rPr>
        <w:t>Jeju</w:t>
      </w:r>
      <w:proofErr w:type="spellEnd"/>
      <w:r w:rsidRPr="00480A70">
        <w:rPr>
          <w:rFonts w:ascii="Arial" w:hAnsi="Arial" w:cs="Arial"/>
          <w:kern w:val="0"/>
          <w:sz w:val="22"/>
          <w:szCs w:val="22"/>
        </w:rPr>
        <w:t>-do. These cities were formed along with the networks of railways and ports, and 11 were already cities in 1940. In 1960, the urban population reached 6,124,000, 24.5% of the national population of 25 million people.</w:t>
      </w:r>
    </w:p>
    <w:p w14:paraId="604F0C60" w14:textId="77777777" w:rsidR="00714108" w:rsidRPr="00480A70" w:rsidRDefault="00714108" w:rsidP="00D7003E">
      <w:pPr>
        <w:widowControl/>
        <w:wordWrap/>
        <w:spacing w:line="276" w:lineRule="auto"/>
        <w:ind w:firstLine="128"/>
        <w:rPr>
          <w:rFonts w:ascii="Arial" w:hAnsi="Arial" w:cs="Arial"/>
          <w:kern w:val="0"/>
          <w:sz w:val="22"/>
          <w:szCs w:val="22"/>
        </w:rPr>
      </w:pPr>
      <w:r w:rsidRPr="00480A70">
        <w:rPr>
          <w:rFonts w:ascii="Arial" w:hAnsi="Arial" w:cs="Arial"/>
          <w:kern w:val="0"/>
          <w:sz w:val="22"/>
          <w:szCs w:val="22"/>
        </w:rPr>
        <w:t>In 1990, the number of cities increased to 70, including one special city (Seoul) and five direct-controlled municipalities (Busan, Daegu, Incheon, Gwangju, and Daejeon). Between 1960 and 1990, little change was made in the railway network, while the length of highways and paved national roads, which connect cities, increased significantly. The roads, which were 27,169 km in 1960, more than doubled to 56,714 km in 1990. The highways, which began construction in the late 1960s, nearly tripled from 550.9 km in 1970 to 1,550.7 km in 1990.</w:t>
      </w:r>
    </w:p>
    <w:p w14:paraId="539A9BB6" w14:textId="77777777" w:rsidR="00714108" w:rsidRPr="00480A70" w:rsidRDefault="00714108" w:rsidP="00D7003E">
      <w:pPr>
        <w:widowControl/>
        <w:wordWrap/>
        <w:spacing w:line="276" w:lineRule="auto"/>
        <w:ind w:firstLine="128"/>
        <w:rPr>
          <w:rFonts w:ascii="Arial" w:hAnsi="Arial" w:cs="Arial"/>
          <w:kern w:val="0"/>
          <w:sz w:val="22"/>
          <w:szCs w:val="22"/>
        </w:rPr>
      </w:pPr>
      <w:r w:rsidRPr="00480A70">
        <w:rPr>
          <w:rFonts w:ascii="Arial" w:hAnsi="Arial" w:cs="Arial"/>
          <w:kern w:val="0"/>
          <w:sz w:val="22"/>
          <w:szCs w:val="22"/>
        </w:rPr>
        <w:t>The road-oriented urban structure has been further strengthened since the 1990s. The length of roads became 88,775 km in 2000, 105,565 km in 2010, and 112,977 km in 2020. The length of expressways also reached 4,848 km in 2020, nearly three times in 1990. The proportion of highways among road transport in large cities is increasing, such as the increase in the number of outer ring expressways connecting the outskirts of the metropolitan area. The proportion of highways among all roads also increased from 2.4% in 2000 to 4.3% in 2020.</w:t>
      </w:r>
    </w:p>
    <w:p w14:paraId="6D5470FA" w14:textId="77777777" w:rsidR="00714108" w:rsidRPr="00480A70" w:rsidRDefault="00714108" w:rsidP="00D7003E">
      <w:pPr>
        <w:spacing w:line="276" w:lineRule="auto"/>
        <w:rPr>
          <w:rFonts w:ascii="Arial" w:hAnsi="Arial" w:cs="Arial"/>
          <w:sz w:val="22"/>
          <w:szCs w:val="22"/>
        </w:rPr>
      </w:pPr>
    </w:p>
    <w:p w14:paraId="5B7F1B2F" w14:textId="77777777" w:rsidR="00714108" w:rsidRPr="00480A70" w:rsidRDefault="00714108" w:rsidP="00D7003E">
      <w:pPr>
        <w:spacing w:line="276" w:lineRule="auto"/>
        <w:rPr>
          <w:rFonts w:ascii="Arial" w:hAnsi="Arial" w:cs="Arial"/>
          <w:sz w:val="22"/>
          <w:szCs w:val="22"/>
        </w:rPr>
      </w:pPr>
    </w:p>
    <w:p w14:paraId="7237D2B4" w14:textId="77777777" w:rsidR="006055A7" w:rsidRPr="00480A70" w:rsidRDefault="006055A7">
      <w:pPr>
        <w:widowControl/>
        <w:wordWrap/>
        <w:jc w:val="left"/>
        <w:rPr>
          <w:rFonts w:ascii="Arial" w:hAnsi="Arial" w:cs="Arial"/>
          <w:b/>
          <w:bCs/>
          <w:spacing w:val="-5"/>
          <w:kern w:val="0"/>
          <w:sz w:val="22"/>
          <w:szCs w:val="22"/>
        </w:rPr>
      </w:pPr>
      <w:r w:rsidRPr="00480A70">
        <w:rPr>
          <w:rFonts w:ascii="Arial" w:hAnsi="Arial" w:cs="Arial"/>
          <w:b/>
          <w:bCs/>
          <w:spacing w:val="-5"/>
          <w:kern w:val="0"/>
          <w:sz w:val="22"/>
          <w:szCs w:val="22"/>
        </w:rPr>
        <w:br w:type="page"/>
      </w:r>
    </w:p>
    <w:p w14:paraId="3642B75C" w14:textId="1E27A6D4" w:rsidR="00714108" w:rsidRPr="00480A70" w:rsidRDefault="00714108" w:rsidP="00D7003E">
      <w:pPr>
        <w:widowControl/>
        <w:wordWrap/>
        <w:spacing w:line="276" w:lineRule="auto"/>
        <w:rPr>
          <w:rFonts w:ascii="Arial" w:hAnsi="Arial" w:cs="Arial"/>
          <w:kern w:val="0"/>
          <w:sz w:val="22"/>
          <w:szCs w:val="22"/>
        </w:rPr>
      </w:pPr>
      <w:r w:rsidRPr="00480A70">
        <w:rPr>
          <w:rFonts w:ascii="Arial" w:hAnsi="Arial" w:cs="Arial"/>
          <w:b/>
          <w:bCs/>
          <w:spacing w:val="-5"/>
          <w:kern w:val="0"/>
          <w:sz w:val="22"/>
          <w:szCs w:val="22"/>
        </w:rPr>
        <w:lastRenderedPageBreak/>
        <w:t>Planned Cities</w:t>
      </w:r>
    </w:p>
    <w:p w14:paraId="388123BB" w14:textId="77777777" w:rsidR="00714108" w:rsidRPr="00480A70" w:rsidRDefault="00714108" w:rsidP="00D7003E">
      <w:pPr>
        <w:spacing w:line="276" w:lineRule="auto"/>
        <w:rPr>
          <w:rFonts w:ascii="Arial" w:hAnsi="Arial" w:cs="Arial"/>
          <w:sz w:val="22"/>
          <w:szCs w:val="22"/>
        </w:rPr>
      </w:pPr>
    </w:p>
    <w:p w14:paraId="3D98C3AC" w14:textId="5B3E092C" w:rsidR="006055A7" w:rsidRPr="00480A70" w:rsidRDefault="006055A7" w:rsidP="006055A7">
      <w:pPr>
        <w:tabs>
          <w:tab w:val="left" w:pos="1426"/>
        </w:tabs>
        <w:spacing w:line="276" w:lineRule="auto"/>
        <w:rPr>
          <w:rFonts w:ascii="Arial" w:hAnsi="Arial" w:cs="Arial"/>
          <w:sz w:val="22"/>
          <w:szCs w:val="22"/>
        </w:rPr>
      </w:pPr>
      <w:r w:rsidRPr="00480A70">
        <w:rPr>
          <w:rFonts w:ascii="Arial" w:hAnsi="Arial" w:cs="Arial"/>
          <w:sz w:val="22"/>
          <w:szCs w:val="22"/>
        </w:rPr>
        <w:t xml:space="preserve">&lt;map&gt; </w:t>
      </w:r>
      <w:r w:rsidRPr="00480A70">
        <w:rPr>
          <w:rStyle w:val="A10"/>
          <w:rFonts w:ascii="Arial" w:hAnsi="Arial" w:cs="Arial"/>
          <w:sz w:val="22"/>
          <w:szCs w:val="22"/>
        </w:rPr>
        <w:t>New Town (Housing Site Development)</w:t>
      </w:r>
    </w:p>
    <w:p w14:paraId="628810E5" w14:textId="5EEC140B" w:rsidR="006055A7" w:rsidRPr="00480A70" w:rsidRDefault="006055A7" w:rsidP="006055A7">
      <w:pPr>
        <w:tabs>
          <w:tab w:val="left" w:pos="1426"/>
        </w:tabs>
        <w:spacing w:line="276" w:lineRule="auto"/>
        <w:rPr>
          <w:rFonts w:ascii="Arial" w:hAnsi="Arial" w:cs="Arial"/>
          <w:sz w:val="22"/>
          <w:szCs w:val="22"/>
        </w:rPr>
      </w:pPr>
      <w:r w:rsidRPr="00480A70">
        <w:rPr>
          <w:rFonts w:ascii="Arial" w:hAnsi="Arial" w:cs="Arial"/>
          <w:sz w:val="22"/>
          <w:szCs w:val="22"/>
        </w:rPr>
        <w:t xml:space="preserve">&lt;table&gt; </w:t>
      </w:r>
      <w:r w:rsidRPr="00480A70">
        <w:rPr>
          <w:rStyle w:val="A10"/>
          <w:rFonts w:ascii="Arial" w:hAnsi="Arial" w:cs="Arial"/>
          <w:sz w:val="22"/>
          <w:szCs w:val="22"/>
        </w:rPr>
        <w:t>New Town in Korea</w:t>
      </w:r>
    </w:p>
    <w:p w14:paraId="18FD0440" w14:textId="5744D990" w:rsidR="006055A7" w:rsidRPr="00480A70" w:rsidRDefault="006055A7" w:rsidP="006055A7">
      <w:pPr>
        <w:tabs>
          <w:tab w:val="left" w:pos="1426"/>
        </w:tabs>
        <w:spacing w:line="276" w:lineRule="auto"/>
        <w:rPr>
          <w:rFonts w:ascii="Arial" w:hAnsi="Arial" w:cs="Arial"/>
          <w:sz w:val="22"/>
          <w:szCs w:val="22"/>
        </w:rPr>
      </w:pPr>
      <w:r w:rsidRPr="00480A70">
        <w:rPr>
          <w:rFonts w:ascii="Arial" w:hAnsi="Arial" w:cs="Arial"/>
          <w:sz w:val="22"/>
          <w:szCs w:val="22"/>
        </w:rPr>
        <w:t xml:space="preserve">&lt;map&gt; </w:t>
      </w:r>
      <w:r w:rsidRPr="00480A70">
        <w:rPr>
          <w:rStyle w:val="A10"/>
          <w:rFonts w:ascii="Arial" w:hAnsi="Arial" w:cs="Arial"/>
          <w:sz w:val="22"/>
          <w:szCs w:val="22"/>
        </w:rPr>
        <w:t>New Town (Housing Site Development)</w:t>
      </w:r>
    </w:p>
    <w:p w14:paraId="14D0299C" w14:textId="77777777" w:rsidR="006055A7" w:rsidRPr="00480A70" w:rsidRDefault="006055A7" w:rsidP="00D7003E">
      <w:pPr>
        <w:spacing w:line="276" w:lineRule="auto"/>
        <w:rPr>
          <w:rFonts w:ascii="Arial" w:hAnsi="Arial" w:cs="Arial"/>
          <w:sz w:val="22"/>
          <w:szCs w:val="22"/>
        </w:rPr>
      </w:pPr>
    </w:p>
    <w:p w14:paraId="4D449892" w14:textId="77777777" w:rsidR="00714108" w:rsidRPr="00480A70" w:rsidRDefault="00714108" w:rsidP="00D7003E">
      <w:pPr>
        <w:widowControl/>
        <w:wordWrap/>
        <w:spacing w:line="276" w:lineRule="auto"/>
        <w:ind w:firstLine="128"/>
        <w:rPr>
          <w:rFonts w:ascii="Arial" w:hAnsi="Arial" w:cs="Arial"/>
          <w:kern w:val="0"/>
          <w:sz w:val="22"/>
          <w:szCs w:val="22"/>
        </w:rPr>
      </w:pPr>
      <w:r w:rsidRPr="00480A70">
        <w:rPr>
          <w:rFonts w:ascii="Arial" w:hAnsi="Arial" w:cs="Arial"/>
          <w:kern w:val="0"/>
          <w:sz w:val="22"/>
          <w:szCs w:val="22"/>
        </w:rPr>
        <w:t xml:space="preserve">The construction of planned cities started in the 1970s. The industrial functions of Seoul were relocated to </w:t>
      </w:r>
      <w:proofErr w:type="spellStart"/>
      <w:r w:rsidRPr="00480A70">
        <w:rPr>
          <w:rFonts w:ascii="Arial" w:hAnsi="Arial" w:cs="Arial"/>
          <w:kern w:val="0"/>
          <w:sz w:val="22"/>
          <w:szCs w:val="22"/>
        </w:rPr>
        <w:t>Banwol</w:t>
      </w:r>
      <w:proofErr w:type="spellEnd"/>
      <w:r w:rsidRPr="00480A70">
        <w:rPr>
          <w:rFonts w:ascii="Arial" w:hAnsi="Arial" w:cs="Arial"/>
          <w:kern w:val="0"/>
          <w:sz w:val="22"/>
          <w:szCs w:val="22"/>
        </w:rPr>
        <w:t xml:space="preserve"> New Industrial City (</w:t>
      </w:r>
      <w:proofErr w:type="spellStart"/>
      <w:r w:rsidRPr="00480A70">
        <w:rPr>
          <w:rFonts w:ascii="Arial" w:hAnsi="Arial" w:cs="Arial"/>
          <w:kern w:val="0"/>
          <w:sz w:val="22"/>
          <w:szCs w:val="22"/>
        </w:rPr>
        <w:t>Ansan-si</w:t>
      </w:r>
      <w:proofErr w:type="spellEnd"/>
      <w:r w:rsidRPr="00480A70">
        <w:rPr>
          <w:rFonts w:ascii="Arial" w:hAnsi="Arial" w:cs="Arial"/>
          <w:kern w:val="0"/>
          <w:sz w:val="22"/>
          <w:szCs w:val="22"/>
        </w:rPr>
        <w:t xml:space="preserve"> today). </w:t>
      </w:r>
      <w:proofErr w:type="spellStart"/>
      <w:r w:rsidRPr="00480A70">
        <w:rPr>
          <w:rFonts w:ascii="Arial" w:hAnsi="Arial" w:cs="Arial"/>
          <w:kern w:val="0"/>
          <w:sz w:val="22"/>
          <w:szCs w:val="22"/>
        </w:rPr>
        <w:t>Yeocheon-si</w:t>
      </w:r>
      <w:proofErr w:type="spellEnd"/>
      <w:r w:rsidRPr="00480A70">
        <w:rPr>
          <w:rFonts w:ascii="Arial" w:hAnsi="Arial" w:cs="Arial"/>
          <w:kern w:val="0"/>
          <w:sz w:val="22"/>
          <w:szCs w:val="22"/>
        </w:rPr>
        <w:t xml:space="preserve"> for the </w:t>
      </w:r>
      <w:proofErr w:type="spellStart"/>
      <w:r w:rsidRPr="00480A70">
        <w:rPr>
          <w:rFonts w:ascii="Arial" w:hAnsi="Arial" w:cs="Arial"/>
          <w:kern w:val="0"/>
          <w:sz w:val="22"/>
          <w:szCs w:val="22"/>
        </w:rPr>
        <w:t>Yeocheon</w:t>
      </w:r>
      <w:proofErr w:type="spellEnd"/>
      <w:r w:rsidRPr="00480A70">
        <w:rPr>
          <w:rFonts w:ascii="Arial" w:hAnsi="Arial" w:cs="Arial"/>
          <w:kern w:val="0"/>
          <w:sz w:val="22"/>
          <w:szCs w:val="22"/>
        </w:rPr>
        <w:t xml:space="preserve"> Industrial Complex and a hinterland city for the Changwon Industrial Complex were planned. </w:t>
      </w:r>
      <w:proofErr w:type="spellStart"/>
      <w:r w:rsidRPr="00480A70">
        <w:rPr>
          <w:rFonts w:ascii="Arial" w:hAnsi="Arial" w:cs="Arial"/>
          <w:kern w:val="0"/>
          <w:sz w:val="22"/>
          <w:szCs w:val="22"/>
        </w:rPr>
        <w:t>Gwacheon-si</w:t>
      </w:r>
      <w:proofErr w:type="spellEnd"/>
      <w:r w:rsidRPr="00480A70">
        <w:rPr>
          <w:rFonts w:ascii="Arial" w:hAnsi="Arial" w:cs="Arial"/>
          <w:kern w:val="0"/>
          <w:sz w:val="22"/>
          <w:szCs w:val="22"/>
        </w:rPr>
        <w:t xml:space="preserve"> was planned as the 2nd government complex to relocate the central government’s administrative functions. In the </w:t>
      </w:r>
      <w:proofErr w:type="spellStart"/>
      <w:r w:rsidRPr="00480A70">
        <w:rPr>
          <w:rFonts w:ascii="Arial" w:hAnsi="Arial" w:cs="Arial"/>
          <w:kern w:val="0"/>
          <w:sz w:val="22"/>
          <w:szCs w:val="22"/>
        </w:rPr>
        <w:t>1980s</w:t>
      </w:r>
      <w:proofErr w:type="spellEnd"/>
      <w:r w:rsidRPr="00480A70">
        <w:rPr>
          <w:rFonts w:ascii="Arial" w:hAnsi="Arial" w:cs="Arial"/>
          <w:kern w:val="0"/>
          <w:sz w:val="22"/>
          <w:szCs w:val="22"/>
        </w:rPr>
        <w:t xml:space="preserve">, </w:t>
      </w:r>
      <w:proofErr w:type="spellStart"/>
      <w:r w:rsidRPr="00480A70">
        <w:rPr>
          <w:rFonts w:ascii="Arial" w:hAnsi="Arial" w:cs="Arial"/>
          <w:kern w:val="0"/>
          <w:sz w:val="22"/>
          <w:szCs w:val="22"/>
        </w:rPr>
        <w:t>Daedeok</w:t>
      </w:r>
      <w:proofErr w:type="spellEnd"/>
      <w:r w:rsidRPr="00480A70">
        <w:rPr>
          <w:rFonts w:ascii="Arial" w:hAnsi="Arial" w:cs="Arial"/>
          <w:kern w:val="0"/>
          <w:sz w:val="22"/>
          <w:szCs w:val="22"/>
        </w:rPr>
        <w:t xml:space="preserve"> Research and Academy City (</w:t>
      </w:r>
      <w:proofErr w:type="spellStart"/>
      <w:r w:rsidRPr="00480A70">
        <w:rPr>
          <w:rFonts w:ascii="Arial" w:hAnsi="Arial" w:cs="Arial"/>
          <w:kern w:val="0"/>
          <w:sz w:val="22"/>
          <w:szCs w:val="22"/>
        </w:rPr>
        <w:t>Daedeok</w:t>
      </w:r>
      <w:proofErr w:type="spellEnd"/>
      <w:r w:rsidRPr="00480A70">
        <w:rPr>
          <w:rFonts w:ascii="Arial" w:hAnsi="Arial" w:cs="Arial"/>
          <w:kern w:val="0"/>
          <w:sz w:val="22"/>
          <w:szCs w:val="22"/>
        </w:rPr>
        <w:t xml:space="preserve"> Research and Science City today) was planned to develop Korea’s sciences and technology. New towns were also constructed as hinterlands to support newly built industrial complexes.</w:t>
      </w:r>
    </w:p>
    <w:p w14:paraId="5B9DF87F" w14:textId="77777777" w:rsidR="00714108" w:rsidRPr="00480A70" w:rsidRDefault="00714108" w:rsidP="00D7003E">
      <w:pPr>
        <w:widowControl/>
        <w:wordWrap/>
        <w:spacing w:line="276" w:lineRule="auto"/>
        <w:ind w:firstLine="128"/>
        <w:rPr>
          <w:rFonts w:ascii="Arial" w:hAnsi="Arial" w:cs="Arial"/>
          <w:kern w:val="0"/>
          <w:sz w:val="22"/>
          <w:szCs w:val="22"/>
        </w:rPr>
      </w:pPr>
      <w:r w:rsidRPr="00480A70">
        <w:rPr>
          <w:rFonts w:ascii="Arial" w:hAnsi="Arial" w:cs="Arial"/>
          <w:kern w:val="0"/>
          <w:sz w:val="22"/>
          <w:szCs w:val="22"/>
        </w:rPr>
        <w:t xml:space="preserve">In the late 1980s, the First New City Plan of the Seoul Metropolitan Area was initiated to respond to the rapid increase in housing prices in Seoul. As a result, five new large-scale residential cities, including </w:t>
      </w:r>
      <w:proofErr w:type="spellStart"/>
      <w:r w:rsidRPr="00480A70">
        <w:rPr>
          <w:rFonts w:ascii="Arial" w:hAnsi="Arial" w:cs="Arial"/>
          <w:kern w:val="0"/>
          <w:sz w:val="22"/>
          <w:szCs w:val="22"/>
        </w:rPr>
        <w:t>Bundang</w:t>
      </w:r>
      <w:proofErr w:type="spellEnd"/>
      <w:r w:rsidRPr="00480A70">
        <w:rPr>
          <w:rFonts w:ascii="Arial" w:hAnsi="Arial" w:cs="Arial"/>
          <w:kern w:val="0"/>
          <w:sz w:val="22"/>
          <w:szCs w:val="22"/>
        </w:rPr>
        <w:t xml:space="preserve">, </w:t>
      </w:r>
      <w:proofErr w:type="spellStart"/>
      <w:r w:rsidRPr="00480A70">
        <w:rPr>
          <w:rFonts w:ascii="Arial" w:hAnsi="Arial" w:cs="Arial"/>
          <w:kern w:val="0"/>
          <w:sz w:val="22"/>
          <w:szCs w:val="22"/>
        </w:rPr>
        <w:t>Ilsan</w:t>
      </w:r>
      <w:proofErr w:type="spellEnd"/>
      <w:r w:rsidRPr="00480A70">
        <w:rPr>
          <w:rFonts w:ascii="Arial" w:hAnsi="Arial" w:cs="Arial"/>
          <w:kern w:val="0"/>
          <w:sz w:val="22"/>
          <w:szCs w:val="22"/>
        </w:rPr>
        <w:t xml:space="preserve">, </w:t>
      </w:r>
      <w:proofErr w:type="spellStart"/>
      <w:r w:rsidRPr="00480A70">
        <w:rPr>
          <w:rFonts w:ascii="Arial" w:hAnsi="Arial" w:cs="Arial"/>
          <w:kern w:val="0"/>
          <w:sz w:val="22"/>
          <w:szCs w:val="22"/>
        </w:rPr>
        <w:t>Pyeongchon</w:t>
      </w:r>
      <w:proofErr w:type="spellEnd"/>
      <w:r w:rsidRPr="00480A70">
        <w:rPr>
          <w:rFonts w:ascii="Arial" w:hAnsi="Arial" w:cs="Arial"/>
          <w:kern w:val="0"/>
          <w:sz w:val="22"/>
          <w:szCs w:val="22"/>
        </w:rPr>
        <w:t xml:space="preserve">, </w:t>
      </w:r>
      <w:proofErr w:type="spellStart"/>
      <w:r w:rsidRPr="00480A70">
        <w:rPr>
          <w:rFonts w:ascii="Arial" w:hAnsi="Arial" w:cs="Arial"/>
          <w:kern w:val="0"/>
          <w:sz w:val="22"/>
          <w:szCs w:val="22"/>
        </w:rPr>
        <w:t>Sanbon</w:t>
      </w:r>
      <w:proofErr w:type="spellEnd"/>
      <w:r w:rsidRPr="00480A70">
        <w:rPr>
          <w:rFonts w:ascii="Arial" w:hAnsi="Arial" w:cs="Arial"/>
          <w:kern w:val="0"/>
          <w:sz w:val="22"/>
          <w:szCs w:val="22"/>
        </w:rPr>
        <w:t xml:space="preserve">, and </w:t>
      </w:r>
      <w:proofErr w:type="spellStart"/>
      <w:r w:rsidRPr="00480A70">
        <w:rPr>
          <w:rFonts w:ascii="Arial" w:hAnsi="Arial" w:cs="Arial"/>
          <w:kern w:val="0"/>
          <w:sz w:val="22"/>
          <w:szCs w:val="22"/>
        </w:rPr>
        <w:t>Jungdong</w:t>
      </w:r>
      <w:proofErr w:type="spellEnd"/>
      <w:r w:rsidRPr="00480A70">
        <w:rPr>
          <w:rFonts w:ascii="Arial" w:hAnsi="Arial" w:cs="Arial"/>
          <w:kern w:val="0"/>
          <w:sz w:val="22"/>
          <w:szCs w:val="22"/>
        </w:rPr>
        <w:t xml:space="preserve">, were developed. These new cities greatly contributed to the </w:t>
      </w:r>
      <w:proofErr w:type="spellStart"/>
      <w:r w:rsidRPr="00480A70">
        <w:rPr>
          <w:rFonts w:ascii="Arial" w:hAnsi="Arial" w:cs="Arial"/>
          <w:kern w:val="0"/>
          <w:sz w:val="22"/>
          <w:szCs w:val="22"/>
        </w:rPr>
        <w:t>metropolitanization</w:t>
      </w:r>
      <w:proofErr w:type="spellEnd"/>
      <w:r w:rsidRPr="00480A70">
        <w:rPr>
          <w:rFonts w:ascii="Arial" w:hAnsi="Arial" w:cs="Arial"/>
          <w:kern w:val="0"/>
          <w:sz w:val="22"/>
          <w:szCs w:val="22"/>
        </w:rPr>
        <w:t xml:space="preserve"> of the Seoul Metropolitan Area. In the 2000s, according to the Second New City Plan, more new cities were built in the Seoul Metropolitan Area. At the same time, innovation cities were built beyond the Seoul Metropolitan Area to achieve balanced national development by relocating public administrative agencies and research institutes to these innovation cities. By 2020, the third set of new cities in the metropolitan area was planned and is currently under construction.</w:t>
      </w:r>
    </w:p>
    <w:p w14:paraId="565309B6" w14:textId="77777777" w:rsidR="00714108" w:rsidRPr="00480A70" w:rsidRDefault="00714108" w:rsidP="00D7003E">
      <w:pPr>
        <w:spacing w:line="276" w:lineRule="auto"/>
        <w:rPr>
          <w:rFonts w:ascii="Arial" w:hAnsi="Arial" w:cs="Arial"/>
          <w:sz w:val="22"/>
          <w:szCs w:val="22"/>
        </w:rPr>
      </w:pPr>
    </w:p>
    <w:p w14:paraId="4AA86255" w14:textId="77777777" w:rsidR="00714108" w:rsidRPr="00480A70" w:rsidRDefault="00714108" w:rsidP="00D7003E">
      <w:pPr>
        <w:spacing w:line="276" w:lineRule="auto"/>
        <w:rPr>
          <w:rFonts w:ascii="Arial" w:hAnsi="Arial" w:cs="Arial"/>
          <w:sz w:val="22"/>
          <w:szCs w:val="22"/>
        </w:rPr>
      </w:pPr>
    </w:p>
    <w:p w14:paraId="7601D80E" w14:textId="77777777" w:rsidR="006055A7" w:rsidRPr="00480A70" w:rsidRDefault="006055A7">
      <w:pPr>
        <w:widowControl/>
        <w:wordWrap/>
        <w:jc w:val="left"/>
        <w:rPr>
          <w:rFonts w:ascii="Arial" w:hAnsi="Arial" w:cs="Arial"/>
          <w:b/>
          <w:bCs/>
          <w:spacing w:val="-5"/>
          <w:kern w:val="0"/>
          <w:sz w:val="22"/>
          <w:szCs w:val="22"/>
        </w:rPr>
      </w:pPr>
      <w:r w:rsidRPr="00480A70">
        <w:rPr>
          <w:rFonts w:ascii="Arial" w:hAnsi="Arial" w:cs="Arial"/>
          <w:b/>
          <w:bCs/>
          <w:spacing w:val="-5"/>
          <w:kern w:val="0"/>
          <w:sz w:val="22"/>
          <w:szCs w:val="22"/>
        </w:rPr>
        <w:br w:type="page"/>
      </w:r>
    </w:p>
    <w:p w14:paraId="38D14134" w14:textId="629B2C5D" w:rsidR="00714108" w:rsidRPr="00480A70" w:rsidRDefault="00714108" w:rsidP="00D7003E">
      <w:pPr>
        <w:widowControl/>
        <w:wordWrap/>
        <w:spacing w:line="276" w:lineRule="auto"/>
        <w:rPr>
          <w:rFonts w:ascii="Arial" w:hAnsi="Arial" w:cs="Arial"/>
          <w:kern w:val="0"/>
          <w:sz w:val="22"/>
          <w:szCs w:val="22"/>
        </w:rPr>
      </w:pPr>
      <w:r w:rsidRPr="00480A70">
        <w:rPr>
          <w:rFonts w:ascii="Arial" w:hAnsi="Arial" w:cs="Arial"/>
          <w:b/>
          <w:bCs/>
          <w:spacing w:val="-5"/>
          <w:kern w:val="0"/>
          <w:sz w:val="22"/>
          <w:szCs w:val="22"/>
        </w:rPr>
        <w:lastRenderedPageBreak/>
        <w:t>Housing and Residential Environment</w:t>
      </w:r>
    </w:p>
    <w:p w14:paraId="4EBF3810" w14:textId="77777777" w:rsidR="00714108" w:rsidRPr="00480A70" w:rsidRDefault="00714108" w:rsidP="00D7003E">
      <w:pPr>
        <w:spacing w:line="276" w:lineRule="auto"/>
        <w:rPr>
          <w:rFonts w:ascii="Arial" w:hAnsi="Arial" w:cs="Arial"/>
          <w:sz w:val="22"/>
          <w:szCs w:val="22"/>
        </w:rPr>
      </w:pPr>
    </w:p>
    <w:p w14:paraId="16BD7EA9" w14:textId="5B37E3EC" w:rsidR="002D17E1" w:rsidRPr="00480A70" w:rsidRDefault="002D17E1" w:rsidP="00D7003E">
      <w:pPr>
        <w:spacing w:line="276" w:lineRule="auto"/>
        <w:rPr>
          <w:rFonts w:ascii="Arial" w:hAnsi="Arial" w:cs="Arial"/>
          <w:sz w:val="22"/>
          <w:szCs w:val="22"/>
        </w:rPr>
      </w:pPr>
      <w:r w:rsidRPr="00480A70">
        <w:rPr>
          <w:rFonts w:ascii="Arial" w:hAnsi="Arial" w:cs="Arial"/>
          <w:sz w:val="22"/>
          <w:szCs w:val="22"/>
        </w:rPr>
        <w:t xml:space="preserve">&lt;table&gt; </w:t>
      </w:r>
      <w:r w:rsidRPr="00480A70">
        <w:rPr>
          <w:rStyle w:val="A10"/>
          <w:rFonts w:ascii="Arial" w:hAnsi="Arial" w:cs="Arial"/>
          <w:sz w:val="22"/>
          <w:szCs w:val="22"/>
        </w:rPr>
        <w:t>New Residential Units by -Si/-Do</w:t>
      </w:r>
    </w:p>
    <w:p w14:paraId="7EB0E4EB" w14:textId="6196D717" w:rsidR="002D17E1" w:rsidRPr="00480A70" w:rsidRDefault="002D17E1" w:rsidP="00D7003E">
      <w:pPr>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Trends in the Number of Building Permits and New House Units by -Si/-Do</w:t>
      </w:r>
    </w:p>
    <w:p w14:paraId="634B0F2B" w14:textId="696AD0FB" w:rsidR="002D17E1" w:rsidRPr="00480A70" w:rsidRDefault="002D17E1" w:rsidP="00D7003E">
      <w:pPr>
        <w:spacing w:line="276" w:lineRule="auto"/>
        <w:rPr>
          <w:rFonts w:ascii="Arial" w:hAnsi="Arial" w:cs="Arial"/>
          <w:sz w:val="22"/>
          <w:szCs w:val="22"/>
        </w:rPr>
      </w:pPr>
      <w:r w:rsidRPr="00480A70">
        <w:rPr>
          <w:rFonts w:ascii="Arial" w:hAnsi="Arial" w:cs="Arial"/>
          <w:sz w:val="22"/>
          <w:szCs w:val="22"/>
        </w:rPr>
        <w:t xml:space="preserve">&lt;graph&gt; </w:t>
      </w:r>
      <w:r w:rsidRPr="00480A70">
        <w:rPr>
          <w:rStyle w:val="A10"/>
          <w:rFonts w:ascii="Arial" w:hAnsi="Arial" w:cs="Arial"/>
          <w:sz w:val="22"/>
          <w:szCs w:val="22"/>
        </w:rPr>
        <w:t>Number of Houses by Type of Houses by Year of Construction</w:t>
      </w:r>
    </w:p>
    <w:p w14:paraId="5191D1F1" w14:textId="77777777" w:rsidR="002D17E1" w:rsidRPr="00480A70" w:rsidRDefault="002D17E1" w:rsidP="00D7003E">
      <w:pPr>
        <w:spacing w:line="276" w:lineRule="auto"/>
        <w:rPr>
          <w:rFonts w:ascii="Arial" w:hAnsi="Arial" w:cs="Arial"/>
          <w:sz w:val="22"/>
          <w:szCs w:val="22"/>
        </w:rPr>
      </w:pPr>
    </w:p>
    <w:p w14:paraId="18D6A54B" w14:textId="77777777" w:rsidR="00714108" w:rsidRPr="00480A70" w:rsidRDefault="00714108" w:rsidP="00D7003E">
      <w:pPr>
        <w:widowControl/>
        <w:wordWrap/>
        <w:spacing w:line="276" w:lineRule="auto"/>
        <w:ind w:firstLine="128"/>
        <w:rPr>
          <w:rFonts w:ascii="Arial" w:hAnsi="Arial" w:cs="Arial"/>
          <w:kern w:val="0"/>
          <w:sz w:val="22"/>
          <w:szCs w:val="22"/>
        </w:rPr>
      </w:pPr>
      <w:r w:rsidRPr="00480A70">
        <w:rPr>
          <w:rFonts w:ascii="Arial" w:hAnsi="Arial" w:cs="Arial"/>
          <w:spacing w:val="-2"/>
          <w:kern w:val="0"/>
          <w:sz w:val="22"/>
          <w:szCs w:val="22"/>
        </w:rPr>
        <w:t>Since 2000, Korea has continuously built more than 500,000 residential units every year. From 2011 to 2020, a total of 6,966,652 residential units were constructed. The number of residential units built each year varies yearly, from 530,000 in 2013 to 820,000 in 2017. There is a very large variation in the number of residential units built by year depending on -</w:t>
      </w:r>
      <w:proofErr w:type="spellStart"/>
      <w:r w:rsidRPr="00480A70">
        <w:rPr>
          <w:rFonts w:ascii="Arial" w:hAnsi="Arial" w:cs="Arial"/>
          <w:spacing w:val="-2"/>
          <w:kern w:val="0"/>
          <w:sz w:val="22"/>
          <w:szCs w:val="22"/>
        </w:rPr>
        <w:t>si</w:t>
      </w:r>
      <w:proofErr w:type="spellEnd"/>
      <w:r w:rsidRPr="00480A70">
        <w:rPr>
          <w:rFonts w:ascii="Arial" w:hAnsi="Arial" w:cs="Arial"/>
          <w:spacing w:val="-2"/>
          <w:kern w:val="0"/>
          <w:sz w:val="22"/>
          <w:szCs w:val="22"/>
        </w:rPr>
        <w:t>/-do areas. Daegu supplied 5,613 residential units in 2012 and 31,187 in 2016 and recorded the greatest difference of 5.6 times in supply. Gangwon-do supplied 6,242 residential units in 2011 and 24,548 in 2018, which is about four times the difference in the number of residential units built. On the other hand, Seoul has supplied an average of 72,974 residential units over the past ten years. The annual variation in the number of residential units built by year is 1.3, the smallest in the country.</w:t>
      </w:r>
    </w:p>
    <w:p w14:paraId="7D8FDBCD" w14:textId="77777777" w:rsidR="00714108" w:rsidRPr="00480A70" w:rsidRDefault="00714108" w:rsidP="00D7003E">
      <w:pPr>
        <w:widowControl/>
        <w:wordWrap/>
        <w:spacing w:line="276" w:lineRule="auto"/>
        <w:ind w:firstLine="128"/>
        <w:rPr>
          <w:rFonts w:ascii="Arial" w:hAnsi="Arial" w:cs="Arial"/>
          <w:kern w:val="0"/>
          <w:sz w:val="22"/>
          <w:szCs w:val="22"/>
        </w:rPr>
      </w:pPr>
      <w:r w:rsidRPr="00480A70">
        <w:rPr>
          <w:rFonts w:ascii="Arial" w:hAnsi="Arial" w:cs="Arial"/>
          <w:kern w:val="0"/>
          <w:sz w:val="22"/>
          <w:szCs w:val="22"/>
        </w:rPr>
        <w:t xml:space="preserve">In the 2010s, 2,337,428 houses, accounting for 33.6% of all residential units built, were built in the Seoul Metropolitan Area, including Seoul (10.5%), Incheon (2.6%), and Gyeonggi-do (20.4%). At the same time, 780,000 housing units were provided in the </w:t>
      </w:r>
      <w:proofErr w:type="spellStart"/>
      <w:r w:rsidRPr="00480A70">
        <w:rPr>
          <w:rFonts w:ascii="Arial" w:hAnsi="Arial" w:cs="Arial"/>
          <w:kern w:val="0"/>
          <w:sz w:val="22"/>
          <w:szCs w:val="22"/>
        </w:rPr>
        <w:t>Yeongnam</w:t>
      </w:r>
      <w:proofErr w:type="spellEnd"/>
      <w:r w:rsidRPr="00480A70">
        <w:rPr>
          <w:rFonts w:ascii="Arial" w:hAnsi="Arial" w:cs="Arial"/>
          <w:kern w:val="0"/>
          <w:sz w:val="22"/>
          <w:szCs w:val="22"/>
        </w:rPr>
        <w:t xml:space="preserve"> region, 600,000 units in the Chungcheong region, and 420,000 units in the </w:t>
      </w:r>
      <w:proofErr w:type="spellStart"/>
      <w:r w:rsidRPr="00480A70">
        <w:rPr>
          <w:rFonts w:ascii="Arial" w:hAnsi="Arial" w:cs="Arial"/>
          <w:kern w:val="0"/>
          <w:sz w:val="22"/>
          <w:szCs w:val="22"/>
        </w:rPr>
        <w:t>Honam</w:t>
      </w:r>
      <w:proofErr w:type="spellEnd"/>
      <w:r w:rsidRPr="00480A70">
        <w:rPr>
          <w:rFonts w:ascii="Arial" w:hAnsi="Arial" w:cs="Arial"/>
          <w:kern w:val="0"/>
          <w:sz w:val="22"/>
          <w:szCs w:val="22"/>
        </w:rPr>
        <w:t xml:space="preserve"> region.</w:t>
      </w:r>
    </w:p>
    <w:p w14:paraId="12F03219" w14:textId="77777777" w:rsidR="00714108" w:rsidRPr="00480A70" w:rsidRDefault="00714108" w:rsidP="00D7003E">
      <w:pPr>
        <w:widowControl/>
        <w:wordWrap/>
        <w:spacing w:line="276" w:lineRule="auto"/>
        <w:ind w:firstLine="128"/>
        <w:rPr>
          <w:rFonts w:ascii="Arial" w:hAnsi="Arial" w:cs="Arial"/>
          <w:kern w:val="0"/>
          <w:sz w:val="22"/>
          <w:szCs w:val="22"/>
        </w:rPr>
      </w:pPr>
      <w:r w:rsidRPr="00480A70">
        <w:rPr>
          <w:rFonts w:ascii="Arial" w:hAnsi="Arial" w:cs="Arial"/>
          <w:spacing w:val="-2"/>
          <w:kern w:val="0"/>
          <w:sz w:val="22"/>
          <w:szCs w:val="22"/>
        </w:rPr>
        <w:t>The number of vacant houses is increasing across the country. In 1995, the number was about 360,000 units, but as of 2020, it increased to 1.51 million, accounting for 8.2</w:t>
      </w:r>
      <w:r w:rsidRPr="00480A70">
        <w:rPr>
          <w:rFonts w:ascii="Arial" w:hAnsi="Arial" w:cs="Arial"/>
          <w:kern w:val="0"/>
          <w:sz w:val="22"/>
          <w:szCs w:val="22"/>
        </w:rPr>
        <w:t>% of the total residential units. Except for Sejong, the proportion of vacant houses in metropolitan cities is 3–9%, with the lowest at 3.2% in Seoul and the highest at 8.9% in Busan. Pyeongchang-gun, Gangwon-do has the highest percentage of vacant houses at 25.2% among -</w:t>
      </w:r>
      <w:proofErr w:type="spellStart"/>
      <w:r w:rsidRPr="00480A70">
        <w:rPr>
          <w:rFonts w:ascii="Arial" w:hAnsi="Arial" w:cs="Arial"/>
          <w:kern w:val="0"/>
          <w:sz w:val="22"/>
          <w:szCs w:val="22"/>
        </w:rPr>
        <w:t>si</w:t>
      </w:r>
      <w:proofErr w:type="spellEnd"/>
      <w:r w:rsidRPr="00480A70">
        <w:rPr>
          <w:rFonts w:ascii="Arial" w:hAnsi="Arial" w:cs="Arial"/>
          <w:kern w:val="0"/>
          <w:sz w:val="22"/>
          <w:szCs w:val="22"/>
        </w:rPr>
        <w:t>/-gun/-</w:t>
      </w:r>
      <w:proofErr w:type="spellStart"/>
      <w:r w:rsidRPr="00480A70">
        <w:rPr>
          <w:rFonts w:ascii="Arial" w:hAnsi="Arial" w:cs="Arial"/>
          <w:kern w:val="0"/>
          <w:sz w:val="22"/>
          <w:szCs w:val="22"/>
        </w:rPr>
        <w:t>gu</w:t>
      </w:r>
      <w:proofErr w:type="spellEnd"/>
      <w:r w:rsidRPr="00480A70">
        <w:rPr>
          <w:rFonts w:ascii="Arial" w:hAnsi="Arial" w:cs="Arial"/>
          <w:kern w:val="0"/>
          <w:sz w:val="22"/>
          <w:szCs w:val="22"/>
        </w:rPr>
        <w:t xml:space="preserve"> areas. </w:t>
      </w:r>
      <w:proofErr w:type="spellStart"/>
      <w:r w:rsidRPr="00480A70">
        <w:rPr>
          <w:rFonts w:ascii="Arial" w:hAnsi="Arial" w:cs="Arial"/>
          <w:kern w:val="0"/>
          <w:sz w:val="22"/>
          <w:szCs w:val="22"/>
        </w:rPr>
        <w:t>Gwanak-gu</w:t>
      </w:r>
      <w:proofErr w:type="spellEnd"/>
      <w:r w:rsidRPr="00480A70">
        <w:rPr>
          <w:rFonts w:ascii="Arial" w:hAnsi="Arial" w:cs="Arial"/>
          <w:kern w:val="0"/>
          <w:sz w:val="22"/>
          <w:szCs w:val="22"/>
        </w:rPr>
        <w:t>, Seoul has the lowest at 0.6%.</w:t>
      </w:r>
    </w:p>
    <w:p w14:paraId="23BEAED8" w14:textId="77777777" w:rsidR="00714108" w:rsidRPr="00480A70" w:rsidRDefault="00714108" w:rsidP="00D7003E">
      <w:pPr>
        <w:widowControl/>
        <w:wordWrap/>
        <w:spacing w:line="276" w:lineRule="auto"/>
        <w:ind w:firstLine="128"/>
        <w:rPr>
          <w:rFonts w:ascii="Arial" w:hAnsi="Arial" w:cs="Arial"/>
          <w:kern w:val="0"/>
          <w:sz w:val="22"/>
          <w:szCs w:val="22"/>
        </w:rPr>
      </w:pPr>
      <w:r w:rsidRPr="00480A70">
        <w:rPr>
          <w:rFonts w:ascii="Arial" w:hAnsi="Arial" w:cs="Arial"/>
          <w:kern w:val="0"/>
          <w:sz w:val="22"/>
          <w:szCs w:val="22"/>
        </w:rPr>
        <w:t xml:space="preserve">On the other hand, the proportion of households who do not own a home is 44%, which has remained similar for the past ten years. Seoul has the highest at 51.6%, and </w:t>
      </w:r>
      <w:proofErr w:type="spellStart"/>
      <w:r w:rsidRPr="00480A70">
        <w:rPr>
          <w:rFonts w:ascii="Arial" w:hAnsi="Arial" w:cs="Arial"/>
          <w:kern w:val="0"/>
          <w:sz w:val="22"/>
          <w:szCs w:val="22"/>
        </w:rPr>
        <w:t>Gyeongsangnam</w:t>
      </w:r>
      <w:proofErr w:type="spellEnd"/>
      <w:r w:rsidRPr="00480A70">
        <w:rPr>
          <w:rFonts w:ascii="Arial" w:hAnsi="Arial" w:cs="Arial"/>
          <w:kern w:val="0"/>
          <w:sz w:val="22"/>
          <w:szCs w:val="22"/>
        </w:rPr>
        <w:t>-do the lowest at 37.0%.</w:t>
      </w:r>
    </w:p>
    <w:p w14:paraId="65464C10" w14:textId="77777777" w:rsidR="00714108" w:rsidRPr="00480A70" w:rsidRDefault="00714108" w:rsidP="00D7003E">
      <w:pPr>
        <w:spacing w:line="276" w:lineRule="auto"/>
        <w:rPr>
          <w:rFonts w:ascii="Arial" w:hAnsi="Arial" w:cs="Arial"/>
          <w:sz w:val="22"/>
          <w:szCs w:val="22"/>
        </w:rPr>
      </w:pPr>
    </w:p>
    <w:p w14:paraId="54E0F979" w14:textId="77777777" w:rsidR="00714108" w:rsidRPr="00480A70" w:rsidRDefault="00714108" w:rsidP="00D7003E">
      <w:pPr>
        <w:spacing w:line="276" w:lineRule="auto"/>
        <w:rPr>
          <w:rFonts w:ascii="Arial" w:hAnsi="Arial" w:cs="Arial"/>
          <w:sz w:val="22"/>
          <w:szCs w:val="22"/>
        </w:rPr>
      </w:pPr>
    </w:p>
    <w:p w14:paraId="0D79DA6F" w14:textId="77777777" w:rsidR="002D17E1" w:rsidRPr="00480A70" w:rsidRDefault="002D17E1">
      <w:pPr>
        <w:widowControl/>
        <w:wordWrap/>
        <w:jc w:val="left"/>
        <w:rPr>
          <w:rFonts w:ascii="Arial" w:hAnsi="Arial" w:cs="Arial"/>
          <w:b/>
          <w:bCs/>
          <w:spacing w:val="-5"/>
          <w:kern w:val="0"/>
          <w:sz w:val="22"/>
          <w:szCs w:val="22"/>
        </w:rPr>
      </w:pPr>
      <w:r w:rsidRPr="00480A70">
        <w:rPr>
          <w:rFonts w:ascii="Arial" w:hAnsi="Arial" w:cs="Arial"/>
          <w:b/>
          <w:bCs/>
          <w:spacing w:val="-5"/>
          <w:kern w:val="0"/>
          <w:sz w:val="22"/>
          <w:szCs w:val="22"/>
        </w:rPr>
        <w:br w:type="page"/>
      </w:r>
    </w:p>
    <w:p w14:paraId="55CF73DE" w14:textId="4C69AF60" w:rsidR="00714108" w:rsidRPr="00480A70" w:rsidRDefault="00714108" w:rsidP="00D7003E">
      <w:pPr>
        <w:widowControl/>
        <w:wordWrap/>
        <w:spacing w:line="276" w:lineRule="auto"/>
        <w:rPr>
          <w:rFonts w:ascii="Arial" w:hAnsi="Arial" w:cs="Arial"/>
          <w:kern w:val="0"/>
          <w:sz w:val="22"/>
          <w:szCs w:val="22"/>
        </w:rPr>
      </w:pPr>
      <w:r w:rsidRPr="00480A70">
        <w:rPr>
          <w:rFonts w:ascii="Arial" w:hAnsi="Arial" w:cs="Arial"/>
          <w:b/>
          <w:bCs/>
          <w:spacing w:val="-5"/>
          <w:kern w:val="0"/>
          <w:sz w:val="22"/>
          <w:szCs w:val="22"/>
        </w:rPr>
        <w:lastRenderedPageBreak/>
        <w:t>City Area</w:t>
      </w:r>
    </w:p>
    <w:p w14:paraId="129CEE7B" w14:textId="77777777" w:rsidR="00714108" w:rsidRPr="00480A70" w:rsidRDefault="00714108" w:rsidP="00D7003E">
      <w:pPr>
        <w:spacing w:line="276" w:lineRule="auto"/>
        <w:rPr>
          <w:rFonts w:ascii="Arial" w:hAnsi="Arial" w:cs="Arial"/>
          <w:sz w:val="22"/>
          <w:szCs w:val="22"/>
        </w:rPr>
      </w:pPr>
    </w:p>
    <w:p w14:paraId="716D0540" w14:textId="3C2A86B7" w:rsidR="002D17E1" w:rsidRPr="00480A70" w:rsidRDefault="002D17E1" w:rsidP="00D7003E">
      <w:pPr>
        <w:spacing w:line="276" w:lineRule="auto"/>
        <w:rPr>
          <w:rFonts w:ascii="Arial" w:hAnsi="Arial" w:cs="Arial"/>
          <w:sz w:val="22"/>
          <w:szCs w:val="22"/>
        </w:rPr>
      </w:pPr>
      <w:r w:rsidRPr="00480A70">
        <w:rPr>
          <w:rFonts w:ascii="Arial" w:hAnsi="Arial" w:cs="Arial"/>
          <w:sz w:val="22"/>
          <w:szCs w:val="22"/>
        </w:rPr>
        <w:t xml:space="preserve">&lt;map&gt; </w:t>
      </w:r>
      <w:r w:rsidRPr="00480A70">
        <w:rPr>
          <w:rStyle w:val="A10"/>
          <w:rFonts w:ascii="Arial" w:hAnsi="Arial" w:cs="Arial"/>
        </w:rPr>
        <w:t>Cities by Area (2020)</w:t>
      </w:r>
    </w:p>
    <w:p w14:paraId="0F18E928" w14:textId="0C5C22E6" w:rsidR="002D17E1" w:rsidRPr="00480A70" w:rsidRDefault="002D17E1" w:rsidP="00D7003E">
      <w:pPr>
        <w:spacing w:line="276" w:lineRule="auto"/>
        <w:rPr>
          <w:rFonts w:ascii="Arial" w:hAnsi="Arial" w:cs="Arial"/>
          <w:sz w:val="22"/>
          <w:szCs w:val="22"/>
        </w:rPr>
      </w:pPr>
      <w:r w:rsidRPr="00480A70">
        <w:rPr>
          <w:rFonts w:ascii="Arial" w:hAnsi="Arial" w:cs="Arial"/>
          <w:sz w:val="22"/>
          <w:szCs w:val="22"/>
        </w:rPr>
        <w:t xml:space="preserve">&lt;graph&gt; </w:t>
      </w:r>
      <w:r w:rsidRPr="00480A70">
        <w:rPr>
          <w:rStyle w:val="A10"/>
          <w:rFonts w:ascii="Arial" w:hAnsi="Arial" w:cs="Arial"/>
        </w:rPr>
        <w:t>Population and Area Distribution of Cities (2020)</w:t>
      </w:r>
    </w:p>
    <w:p w14:paraId="7E6F4E39" w14:textId="77777777" w:rsidR="002D17E1" w:rsidRPr="00480A70" w:rsidRDefault="002D17E1" w:rsidP="00D7003E">
      <w:pPr>
        <w:spacing w:line="276" w:lineRule="auto"/>
        <w:rPr>
          <w:rFonts w:ascii="Arial" w:hAnsi="Arial" w:cs="Arial"/>
          <w:sz w:val="22"/>
          <w:szCs w:val="22"/>
        </w:rPr>
      </w:pPr>
    </w:p>
    <w:p w14:paraId="2975AE91" w14:textId="77777777" w:rsidR="00714108" w:rsidRPr="00480A70" w:rsidRDefault="00714108" w:rsidP="00D7003E">
      <w:pPr>
        <w:widowControl/>
        <w:wordWrap/>
        <w:spacing w:line="276" w:lineRule="auto"/>
        <w:ind w:firstLine="128"/>
        <w:rPr>
          <w:rFonts w:ascii="Arial" w:hAnsi="Arial" w:cs="Arial"/>
          <w:kern w:val="0"/>
          <w:sz w:val="22"/>
          <w:szCs w:val="22"/>
        </w:rPr>
      </w:pPr>
      <w:r w:rsidRPr="00480A70">
        <w:rPr>
          <w:rFonts w:ascii="Arial" w:hAnsi="Arial" w:cs="Arial"/>
          <w:kern w:val="0"/>
          <w:sz w:val="22"/>
          <w:szCs w:val="22"/>
        </w:rPr>
        <w:t xml:space="preserve">When comparing the area of a total of 85 city-level local governments, including a special city, metropolitan cities, a special self-governing city, self-governing cities, and administrative cities, cities in </w:t>
      </w:r>
      <w:proofErr w:type="spellStart"/>
      <w:r w:rsidRPr="00480A70">
        <w:rPr>
          <w:rFonts w:ascii="Arial" w:hAnsi="Arial" w:cs="Arial"/>
          <w:kern w:val="0"/>
          <w:sz w:val="22"/>
          <w:szCs w:val="22"/>
        </w:rPr>
        <w:t>Gyeongsangbuk</w:t>
      </w:r>
      <w:proofErr w:type="spellEnd"/>
      <w:r w:rsidRPr="00480A70">
        <w:rPr>
          <w:rFonts w:ascii="Arial" w:hAnsi="Arial" w:cs="Arial"/>
          <w:kern w:val="0"/>
          <w:sz w:val="22"/>
          <w:szCs w:val="22"/>
        </w:rPr>
        <w:t xml:space="preserve">-do and Gangwon-do are large in area. </w:t>
      </w:r>
      <w:proofErr w:type="spellStart"/>
      <w:r w:rsidRPr="00480A70">
        <w:rPr>
          <w:rFonts w:ascii="Arial" w:hAnsi="Arial" w:cs="Arial"/>
          <w:kern w:val="0"/>
          <w:sz w:val="22"/>
          <w:szCs w:val="22"/>
        </w:rPr>
        <w:t>Andong-si</w:t>
      </w:r>
      <w:proofErr w:type="spellEnd"/>
      <w:r w:rsidRPr="00480A70">
        <w:rPr>
          <w:rFonts w:ascii="Arial" w:hAnsi="Arial" w:cs="Arial"/>
          <w:kern w:val="0"/>
          <w:sz w:val="22"/>
          <w:szCs w:val="22"/>
        </w:rPr>
        <w:t xml:space="preserve"> is the city with the largest area at 1,522 </w:t>
      </w:r>
      <w:proofErr w:type="spellStart"/>
      <w:r w:rsidRPr="00480A70">
        <w:rPr>
          <w:rFonts w:ascii="Arial" w:hAnsi="Arial" w:cs="Arial"/>
          <w:kern w:val="0"/>
          <w:sz w:val="22"/>
          <w:szCs w:val="22"/>
        </w:rPr>
        <w:t>km</w:t>
      </w:r>
      <w:r w:rsidRPr="00480A70">
        <w:rPr>
          <w:rFonts w:ascii="Arial" w:hAnsi="Arial" w:cs="Arial"/>
          <w:kern w:val="0"/>
          <w:sz w:val="22"/>
          <w:szCs w:val="22"/>
          <w:vertAlign w:val="superscript"/>
        </w:rPr>
        <w:t>2</w:t>
      </w:r>
      <w:proofErr w:type="spellEnd"/>
      <w:r w:rsidRPr="00480A70">
        <w:rPr>
          <w:rFonts w:ascii="Arial" w:hAnsi="Arial" w:cs="Arial"/>
          <w:kern w:val="0"/>
          <w:sz w:val="22"/>
          <w:szCs w:val="22"/>
        </w:rPr>
        <w:t xml:space="preserve">, followed by </w:t>
      </w:r>
      <w:proofErr w:type="spellStart"/>
      <w:r w:rsidRPr="00480A70">
        <w:rPr>
          <w:rFonts w:ascii="Arial" w:hAnsi="Arial" w:cs="Arial"/>
          <w:kern w:val="0"/>
          <w:sz w:val="22"/>
          <w:szCs w:val="22"/>
        </w:rPr>
        <w:t>Gyeongju-si</w:t>
      </w:r>
      <w:proofErr w:type="spellEnd"/>
      <w:r w:rsidRPr="00480A70">
        <w:rPr>
          <w:rFonts w:ascii="Arial" w:hAnsi="Arial" w:cs="Arial"/>
          <w:kern w:val="0"/>
          <w:sz w:val="22"/>
          <w:szCs w:val="22"/>
        </w:rPr>
        <w:t xml:space="preserve"> (1,325 </w:t>
      </w:r>
      <w:proofErr w:type="spellStart"/>
      <w:r w:rsidRPr="00480A70">
        <w:rPr>
          <w:rFonts w:ascii="Arial" w:hAnsi="Arial" w:cs="Arial"/>
          <w:kern w:val="0"/>
          <w:sz w:val="22"/>
          <w:szCs w:val="22"/>
        </w:rPr>
        <w:t>km</w:t>
      </w:r>
      <w:r w:rsidRPr="00480A70">
        <w:rPr>
          <w:rFonts w:ascii="Arial" w:hAnsi="Arial" w:cs="Arial"/>
          <w:kern w:val="0"/>
          <w:sz w:val="22"/>
          <w:szCs w:val="22"/>
          <w:vertAlign w:val="superscript"/>
        </w:rPr>
        <w:t>2</w:t>
      </w:r>
      <w:proofErr w:type="spellEnd"/>
      <w:r w:rsidRPr="00480A70">
        <w:rPr>
          <w:rFonts w:ascii="Arial" w:hAnsi="Arial" w:cs="Arial"/>
          <w:kern w:val="0"/>
          <w:sz w:val="22"/>
          <w:szCs w:val="22"/>
        </w:rPr>
        <w:t xml:space="preserve">) and </w:t>
      </w:r>
      <w:proofErr w:type="spellStart"/>
      <w:r w:rsidRPr="00480A70">
        <w:rPr>
          <w:rFonts w:ascii="Arial" w:hAnsi="Arial" w:cs="Arial"/>
          <w:kern w:val="0"/>
          <w:sz w:val="22"/>
          <w:szCs w:val="22"/>
        </w:rPr>
        <w:t>Sangju-si</w:t>
      </w:r>
      <w:proofErr w:type="spellEnd"/>
      <w:r w:rsidRPr="00480A70">
        <w:rPr>
          <w:rFonts w:ascii="Arial" w:hAnsi="Arial" w:cs="Arial"/>
          <w:kern w:val="0"/>
          <w:sz w:val="22"/>
          <w:szCs w:val="22"/>
        </w:rPr>
        <w:t xml:space="preserve"> (1,255 </w:t>
      </w:r>
      <w:proofErr w:type="spellStart"/>
      <w:r w:rsidRPr="00480A70">
        <w:rPr>
          <w:rFonts w:ascii="Arial" w:hAnsi="Arial" w:cs="Arial"/>
          <w:kern w:val="0"/>
          <w:sz w:val="22"/>
          <w:szCs w:val="22"/>
        </w:rPr>
        <w:t>km</w:t>
      </w:r>
      <w:r w:rsidRPr="00480A70">
        <w:rPr>
          <w:rFonts w:ascii="Arial" w:hAnsi="Arial" w:cs="Arial"/>
          <w:kern w:val="0"/>
          <w:sz w:val="22"/>
          <w:szCs w:val="22"/>
          <w:vertAlign w:val="superscript"/>
        </w:rPr>
        <w:t>2</w:t>
      </w:r>
      <w:proofErr w:type="spellEnd"/>
      <w:r w:rsidRPr="00480A70">
        <w:rPr>
          <w:rFonts w:ascii="Arial" w:hAnsi="Arial" w:cs="Arial"/>
          <w:kern w:val="0"/>
          <w:sz w:val="22"/>
          <w:szCs w:val="22"/>
        </w:rPr>
        <w:t xml:space="preserve">). On the other hand, cities in Gyeonggi-do are small in area. </w:t>
      </w:r>
      <w:proofErr w:type="spellStart"/>
      <w:r w:rsidRPr="00480A70">
        <w:rPr>
          <w:rFonts w:ascii="Arial" w:hAnsi="Arial" w:cs="Arial"/>
          <w:kern w:val="0"/>
          <w:sz w:val="22"/>
          <w:szCs w:val="22"/>
        </w:rPr>
        <w:t>Guri-si</w:t>
      </w:r>
      <w:proofErr w:type="spellEnd"/>
      <w:r w:rsidRPr="00480A70">
        <w:rPr>
          <w:rFonts w:ascii="Arial" w:hAnsi="Arial" w:cs="Arial"/>
          <w:kern w:val="0"/>
          <w:sz w:val="22"/>
          <w:szCs w:val="22"/>
        </w:rPr>
        <w:t xml:space="preserve"> is the city with the smallest area at 33.3 </w:t>
      </w:r>
      <w:proofErr w:type="spellStart"/>
      <w:r w:rsidRPr="00480A70">
        <w:rPr>
          <w:rFonts w:ascii="Arial" w:hAnsi="Arial" w:cs="Arial"/>
          <w:kern w:val="0"/>
          <w:sz w:val="22"/>
          <w:szCs w:val="22"/>
        </w:rPr>
        <w:t>km</w:t>
      </w:r>
      <w:r w:rsidRPr="00480A70">
        <w:rPr>
          <w:rFonts w:ascii="Arial" w:hAnsi="Arial" w:cs="Arial"/>
          <w:kern w:val="0"/>
          <w:sz w:val="22"/>
          <w:szCs w:val="22"/>
          <w:vertAlign w:val="superscript"/>
        </w:rPr>
        <w:t>2</w:t>
      </w:r>
      <w:proofErr w:type="spellEnd"/>
      <w:r w:rsidRPr="00480A70">
        <w:rPr>
          <w:rFonts w:ascii="Arial" w:hAnsi="Arial" w:cs="Arial"/>
          <w:kern w:val="0"/>
          <w:sz w:val="22"/>
          <w:szCs w:val="22"/>
        </w:rPr>
        <w:t xml:space="preserve">, followed by </w:t>
      </w:r>
      <w:proofErr w:type="spellStart"/>
      <w:r w:rsidRPr="00480A70">
        <w:rPr>
          <w:rFonts w:ascii="Arial" w:hAnsi="Arial" w:cs="Arial"/>
          <w:kern w:val="0"/>
          <w:sz w:val="22"/>
          <w:szCs w:val="22"/>
        </w:rPr>
        <w:t>Gwacheon-si</w:t>
      </w:r>
      <w:proofErr w:type="spellEnd"/>
      <w:r w:rsidRPr="00480A70">
        <w:rPr>
          <w:rFonts w:ascii="Arial" w:hAnsi="Arial" w:cs="Arial"/>
          <w:kern w:val="0"/>
          <w:sz w:val="22"/>
          <w:szCs w:val="22"/>
        </w:rPr>
        <w:t xml:space="preserve"> (35.9 </w:t>
      </w:r>
      <w:proofErr w:type="spellStart"/>
      <w:r w:rsidRPr="00480A70">
        <w:rPr>
          <w:rFonts w:ascii="Arial" w:hAnsi="Arial" w:cs="Arial"/>
          <w:kern w:val="0"/>
          <w:sz w:val="22"/>
          <w:szCs w:val="22"/>
        </w:rPr>
        <w:t>km</w:t>
      </w:r>
      <w:r w:rsidRPr="00480A70">
        <w:rPr>
          <w:rFonts w:ascii="Arial" w:hAnsi="Arial" w:cs="Arial"/>
          <w:kern w:val="0"/>
          <w:sz w:val="22"/>
          <w:szCs w:val="22"/>
          <w:vertAlign w:val="superscript"/>
        </w:rPr>
        <w:t>2</w:t>
      </w:r>
      <w:proofErr w:type="spellEnd"/>
      <w:r w:rsidRPr="00480A70">
        <w:rPr>
          <w:rFonts w:ascii="Arial" w:hAnsi="Arial" w:cs="Arial"/>
          <w:kern w:val="0"/>
          <w:sz w:val="22"/>
          <w:szCs w:val="22"/>
        </w:rPr>
        <w:t xml:space="preserve">) and </w:t>
      </w:r>
      <w:proofErr w:type="spellStart"/>
      <w:r w:rsidRPr="00480A70">
        <w:rPr>
          <w:rFonts w:ascii="Arial" w:hAnsi="Arial" w:cs="Arial"/>
          <w:kern w:val="0"/>
          <w:sz w:val="22"/>
          <w:szCs w:val="22"/>
        </w:rPr>
        <w:t>Gunpo-si</w:t>
      </w:r>
      <w:proofErr w:type="spellEnd"/>
      <w:r w:rsidRPr="00480A70">
        <w:rPr>
          <w:rFonts w:ascii="Arial" w:hAnsi="Arial" w:cs="Arial"/>
          <w:kern w:val="0"/>
          <w:sz w:val="22"/>
          <w:szCs w:val="22"/>
        </w:rPr>
        <w:t xml:space="preserve"> (36.5 </w:t>
      </w:r>
      <w:proofErr w:type="spellStart"/>
      <w:r w:rsidRPr="00480A70">
        <w:rPr>
          <w:rFonts w:ascii="Arial" w:hAnsi="Arial" w:cs="Arial"/>
          <w:kern w:val="0"/>
          <w:sz w:val="22"/>
          <w:szCs w:val="22"/>
        </w:rPr>
        <w:t>km</w:t>
      </w:r>
      <w:r w:rsidRPr="00480A70">
        <w:rPr>
          <w:rFonts w:ascii="Arial" w:hAnsi="Arial" w:cs="Arial"/>
          <w:kern w:val="0"/>
          <w:sz w:val="22"/>
          <w:szCs w:val="22"/>
          <w:vertAlign w:val="superscript"/>
        </w:rPr>
        <w:t>2</w:t>
      </w:r>
      <w:proofErr w:type="spellEnd"/>
      <w:r w:rsidRPr="00480A70">
        <w:rPr>
          <w:rFonts w:ascii="Arial" w:hAnsi="Arial" w:cs="Arial"/>
          <w:kern w:val="0"/>
          <w:sz w:val="22"/>
          <w:szCs w:val="22"/>
        </w:rPr>
        <w:t>). Except for a special city and metropolitan cities, there is no high correlation between the population size and the area of the remaining self-governing cities and administrative cities. For example, Suwon-</w:t>
      </w:r>
      <w:proofErr w:type="spellStart"/>
      <w:r w:rsidRPr="00480A70">
        <w:rPr>
          <w:rFonts w:ascii="Arial" w:hAnsi="Arial" w:cs="Arial"/>
          <w:kern w:val="0"/>
          <w:sz w:val="22"/>
          <w:szCs w:val="22"/>
        </w:rPr>
        <w:t>si</w:t>
      </w:r>
      <w:proofErr w:type="spellEnd"/>
      <w:r w:rsidRPr="00480A70">
        <w:rPr>
          <w:rFonts w:ascii="Arial" w:hAnsi="Arial" w:cs="Arial"/>
          <w:kern w:val="0"/>
          <w:sz w:val="22"/>
          <w:szCs w:val="22"/>
        </w:rPr>
        <w:t xml:space="preserve"> and </w:t>
      </w:r>
      <w:proofErr w:type="spellStart"/>
      <w:r w:rsidRPr="00480A70">
        <w:rPr>
          <w:rFonts w:ascii="Arial" w:hAnsi="Arial" w:cs="Arial"/>
          <w:kern w:val="0"/>
          <w:sz w:val="22"/>
          <w:szCs w:val="22"/>
        </w:rPr>
        <w:t>Goyang-si</w:t>
      </w:r>
      <w:proofErr w:type="spellEnd"/>
      <w:r w:rsidRPr="00480A70">
        <w:rPr>
          <w:rFonts w:ascii="Arial" w:hAnsi="Arial" w:cs="Arial"/>
          <w:kern w:val="0"/>
          <w:sz w:val="22"/>
          <w:szCs w:val="22"/>
        </w:rPr>
        <w:t>, which have a population of more than 1 million, have areas of 121 km</w:t>
      </w:r>
      <w:r w:rsidRPr="00480A70">
        <w:rPr>
          <w:rFonts w:ascii="Arial" w:hAnsi="Arial" w:cs="Arial"/>
          <w:kern w:val="0"/>
          <w:sz w:val="22"/>
          <w:szCs w:val="22"/>
          <w:vertAlign w:val="superscript"/>
        </w:rPr>
        <w:t>2</w:t>
      </w:r>
      <w:r w:rsidRPr="00480A70">
        <w:rPr>
          <w:rFonts w:ascii="Arial" w:hAnsi="Arial" w:cs="Arial"/>
          <w:kern w:val="0"/>
          <w:sz w:val="22"/>
          <w:szCs w:val="22"/>
        </w:rPr>
        <w:t xml:space="preserve"> (71st) and 268 km</w:t>
      </w:r>
      <w:r w:rsidRPr="00480A70">
        <w:rPr>
          <w:rFonts w:ascii="Arial" w:hAnsi="Arial" w:cs="Arial"/>
          <w:kern w:val="0"/>
          <w:sz w:val="22"/>
          <w:szCs w:val="22"/>
          <w:vertAlign w:val="superscript"/>
        </w:rPr>
        <w:t>2</w:t>
      </w:r>
      <w:r w:rsidRPr="00480A70">
        <w:rPr>
          <w:rFonts w:ascii="Arial" w:hAnsi="Arial" w:cs="Arial"/>
          <w:kern w:val="0"/>
          <w:sz w:val="22"/>
          <w:szCs w:val="22"/>
        </w:rPr>
        <w:t xml:space="preserve"> (64th), respectively. These cities are relatively small in area compared to their population size.</w:t>
      </w:r>
    </w:p>
    <w:p w14:paraId="22B6A7E6" w14:textId="77777777" w:rsidR="00714108" w:rsidRPr="00480A70" w:rsidRDefault="00714108" w:rsidP="00D7003E">
      <w:pPr>
        <w:spacing w:line="276" w:lineRule="auto"/>
        <w:rPr>
          <w:rFonts w:ascii="Arial" w:hAnsi="Arial" w:cs="Arial"/>
          <w:sz w:val="22"/>
          <w:szCs w:val="22"/>
        </w:rPr>
      </w:pPr>
    </w:p>
    <w:p w14:paraId="548F9045" w14:textId="77777777" w:rsidR="002D17E1" w:rsidRPr="00480A70" w:rsidRDefault="002D17E1">
      <w:pPr>
        <w:widowControl/>
        <w:wordWrap/>
        <w:jc w:val="left"/>
        <w:rPr>
          <w:rFonts w:ascii="Arial" w:hAnsi="Arial" w:cs="Arial"/>
          <w:b/>
          <w:bCs/>
          <w:spacing w:val="-5"/>
          <w:kern w:val="0"/>
          <w:sz w:val="22"/>
          <w:szCs w:val="22"/>
        </w:rPr>
      </w:pPr>
      <w:r w:rsidRPr="00480A70">
        <w:rPr>
          <w:rFonts w:ascii="Arial" w:hAnsi="Arial" w:cs="Arial"/>
          <w:b/>
          <w:bCs/>
          <w:spacing w:val="-5"/>
          <w:kern w:val="0"/>
          <w:sz w:val="22"/>
          <w:szCs w:val="22"/>
        </w:rPr>
        <w:br w:type="page"/>
      </w:r>
    </w:p>
    <w:p w14:paraId="5453F75F" w14:textId="025A12CA" w:rsidR="00714108" w:rsidRPr="00480A70" w:rsidRDefault="00714108" w:rsidP="00D7003E">
      <w:pPr>
        <w:widowControl/>
        <w:wordWrap/>
        <w:spacing w:line="276" w:lineRule="auto"/>
        <w:rPr>
          <w:rFonts w:ascii="Arial" w:hAnsi="Arial" w:cs="Arial"/>
          <w:kern w:val="0"/>
          <w:sz w:val="22"/>
          <w:szCs w:val="22"/>
        </w:rPr>
      </w:pPr>
      <w:r w:rsidRPr="00480A70">
        <w:rPr>
          <w:rFonts w:ascii="Arial" w:hAnsi="Arial" w:cs="Arial"/>
          <w:b/>
          <w:bCs/>
          <w:spacing w:val="-5"/>
          <w:kern w:val="0"/>
          <w:sz w:val="22"/>
          <w:szCs w:val="22"/>
        </w:rPr>
        <w:lastRenderedPageBreak/>
        <w:t>Statistics on Cities</w:t>
      </w:r>
    </w:p>
    <w:p w14:paraId="3445E907" w14:textId="77777777" w:rsidR="00714108" w:rsidRPr="00480A70" w:rsidRDefault="00714108" w:rsidP="00D7003E">
      <w:pPr>
        <w:spacing w:line="276" w:lineRule="auto"/>
        <w:rPr>
          <w:rFonts w:ascii="Arial" w:hAnsi="Arial" w:cs="Arial"/>
          <w:sz w:val="22"/>
          <w:szCs w:val="22"/>
        </w:rPr>
      </w:pPr>
    </w:p>
    <w:p w14:paraId="229E8C73" w14:textId="56DA31A9" w:rsidR="002D17E1" w:rsidRPr="00480A70" w:rsidRDefault="002D17E1" w:rsidP="00D7003E">
      <w:pPr>
        <w:spacing w:line="276" w:lineRule="auto"/>
        <w:rPr>
          <w:rFonts w:ascii="Arial" w:hAnsi="Arial" w:cs="Arial"/>
          <w:sz w:val="22"/>
          <w:szCs w:val="22"/>
        </w:rPr>
      </w:pPr>
      <w:r w:rsidRPr="00480A70">
        <w:rPr>
          <w:rFonts w:ascii="Arial" w:hAnsi="Arial" w:cs="Arial"/>
          <w:sz w:val="22"/>
          <w:szCs w:val="22"/>
        </w:rPr>
        <w:t xml:space="preserve">&lt;table&gt; </w:t>
      </w:r>
      <w:r w:rsidRPr="00480A70">
        <w:rPr>
          <w:rStyle w:val="A00"/>
          <w:rFonts w:ascii="Arial" w:hAnsi="Arial" w:cs="Arial"/>
          <w:b w:val="0"/>
          <w:sz w:val="22"/>
          <w:szCs w:val="22"/>
        </w:rPr>
        <w:t>Statistics on Cities</w:t>
      </w:r>
    </w:p>
    <w:p w14:paraId="377ED90A" w14:textId="77777777" w:rsidR="002D17E1" w:rsidRPr="00480A70" w:rsidRDefault="002D17E1" w:rsidP="00D7003E">
      <w:pPr>
        <w:spacing w:line="276" w:lineRule="auto"/>
        <w:rPr>
          <w:rFonts w:ascii="Arial" w:hAnsi="Arial" w:cs="Arial"/>
          <w:sz w:val="22"/>
          <w:szCs w:val="22"/>
        </w:rPr>
      </w:pPr>
    </w:p>
    <w:p w14:paraId="1859367E" w14:textId="77777777" w:rsidR="002D17E1" w:rsidRPr="00480A70" w:rsidRDefault="002D17E1" w:rsidP="00D7003E">
      <w:pPr>
        <w:spacing w:line="276" w:lineRule="auto"/>
        <w:rPr>
          <w:rFonts w:ascii="Arial" w:hAnsi="Arial" w:cs="Arial"/>
          <w:sz w:val="22"/>
          <w:szCs w:val="22"/>
        </w:rPr>
      </w:pPr>
    </w:p>
    <w:p w14:paraId="56B85392" w14:textId="77777777" w:rsidR="002D17E1" w:rsidRPr="00480A70" w:rsidRDefault="002D17E1">
      <w:pPr>
        <w:widowControl/>
        <w:wordWrap/>
        <w:jc w:val="left"/>
        <w:rPr>
          <w:rFonts w:ascii="Arial" w:hAnsi="Arial" w:cs="Arial"/>
          <w:b/>
          <w:bCs/>
          <w:spacing w:val="-5"/>
          <w:kern w:val="0"/>
          <w:sz w:val="22"/>
          <w:szCs w:val="22"/>
        </w:rPr>
      </w:pPr>
      <w:r w:rsidRPr="00480A70">
        <w:rPr>
          <w:rFonts w:ascii="Arial" w:hAnsi="Arial" w:cs="Arial"/>
          <w:b/>
          <w:bCs/>
          <w:spacing w:val="-5"/>
          <w:kern w:val="0"/>
          <w:sz w:val="22"/>
          <w:szCs w:val="22"/>
        </w:rPr>
        <w:br w:type="page"/>
      </w:r>
    </w:p>
    <w:p w14:paraId="7909927F" w14:textId="379B2A73" w:rsidR="00714108" w:rsidRPr="00480A70" w:rsidRDefault="00714108" w:rsidP="00D7003E">
      <w:pPr>
        <w:widowControl/>
        <w:wordWrap/>
        <w:spacing w:line="276" w:lineRule="auto"/>
        <w:rPr>
          <w:rFonts w:ascii="Arial" w:hAnsi="Arial" w:cs="Arial"/>
          <w:kern w:val="0"/>
          <w:sz w:val="22"/>
          <w:szCs w:val="22"/>
        </w:rPr>
      </w:pPr>
      <w:r w:rsidRPr="00480A70">
        <w:rPr>
          <w:rFonts w:ascii="Arial" w:hAnsi="Arial" w:cs="Arial"/>
          <w:b/>
          <w:bCs/>
          <w:spacing w:val="-5"/>
          <w:kern w:val="0"/>
          <w:sz w:val="22"/>
          <w:szCs w:val="22"/>
        </w:rPr>
        <w:lastRenderedPageBreak/>
        <w:t>Statistics Maps on Cities</w:t>
      </w:r>
    </w:p>
    <w:p w14:paraId="7F4613FC" w14:textId="77777777" w:rsidR="00714108" w:rsidRPr="00480A70" w:rsidRDefault="00714108" w:rsidP="00D7003E">
      <w:pPr>
        <w:spacing w:line="276" w:lineRule="auto"/>
        <w:rPr>
          <w:rFonts w:ascii="Arial" w:hAnsi="Arial" w:cs="Arial"/>
          <w:sz w:val="22"/>
          <w:szCs w:val="22"/>
        </w:rPr>
      </w:pPr>
    </w:p>
    <w:p w14:paraId="5A75675F" w14:textId="37DCFC81" w:rsidR="005A44E9" w:rsidRPr="00480A70" w:rsidRDefault="005A44E9" w:rsidP="005A44E9">
      <w:pPr>
        <w:tabs>
          <w:tab w:val="left" w:pos="2344"/>
        </w:tabs>
        <w:spacing w:line="276" w:lineRule="auto"/>
        <w:rPr>
          <w:rFonts w:ascii="Arial" w:hAnsi="Arial" w:cs="Arial"/>
          <w:sz w:val="22"/>
          <w:szCs w:val="22"/>
        </w:rPr>
      </w:pPr>
      <w:r w:rsidRPr="00480A70">
        <w:rPr>
          <w:rFonts w:ascii="Arial" w:hAnsi="Arial" w:cs="Arial"/>
          <w:sz w:val="22"/>
          <w:szCs w:val="22"/>
        </w:rPr>
        <w:t>&lt;map</w:t>
      </w:r>
      <w:r w:rsidR="009B092D" w:rsidRPr="00480A70">
        <w:rPr>
          <w:rFonts w:ascii="Arial" w:hAnsi="Arial" w:cs="Arial"/>
          <w:sz w:val="22"/>
          <w:szCs w:val="22"/>
        </w:rPr>
        <w:t>, graph</w:t>
      </w:r>
      <w:r w:rsidRPr="00480A70">
        <w:rPr>
          <w:rFonts w:ascii="Arial" w:hAnsi="Arial" w:cs="Arial"/>
          <w:sz w:val="22"/>
          <w:szCs w:val="22"/>
        </w:rPr>
        <w:t xml:space="preserve">&gt; </w:t>
      </w:r>
      <w:r w:rsidR="009B092D" w:rsidRPr="00480A70">
        <w:rPr>
          <w:rStyle w:val="A10"/>
          <w:rFonts w:ascii="Arial" w:hAnsi="Arial" w:cs="Arial"/>
          <w:sz w:val="22"/>
          <w:szCs w:val="22"/>
        </w:rPr>
        <w:t>Population Density</w:t>
      </w:r>
    </w:p>
    <w:p w14:paraId="2C913EAA" w14:textId="443FF14B"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Crude Marriage Rate</w:t>
      </w:r>
    </w:p>
    <w:p w14:paraId="7BEBB260" w14:textId="21950392"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Birth Rate</w:t>
      </w:r>
    </w:p>
    <w:p w14:paraId="1C26FF71" w14:textId="3879C622"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Death Rate</w:t>
      </w:r>
    </w:p>
    <w:p w14:paraId="1F22618D" w14:textId="112D620C"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Land Price Change</w:t>
      </w:r>
    </w:p>
    <w:p w14:paraId="05052D5A" w14:textId="34915E08"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Local Tax Burden per Person</w:t>
      </w:r>
    </w:p>
    <w:p w14:paraId="32A981FB" w14:textId="4001D625"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Local Fiscal Independence</w:t>
      </w:r>
    </w:p>
    <w:p w14:paraId="2BEC3B13" w14:textId="71A95908"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Number of Residents per Public Official</w:t>
      </w:r>
    </w:p>
    <w:p w14:paraId="20A306EB" w14:textId="374C2259"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Economic Participation Rate</w:t>
      </w:r>
    </w:p>
    <w:p w14:paraId="294D35FF" w14:textId="55DC5D0B"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Unemployment Rate</w:t>
      </w:r>
    </w:p>
    <w:p w14:paraId="121D3C33" w14:textId="131E953F"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Building Area per Person</w:t>
      </w:r>
    </w:p>
    <w:p w14:paraId="069B2BB9" w14:textId="7E621F5E"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Number of Vehicles per Person</w:t>
      </w:r>
    </w:p>
    <w:p w14:paraId="09E91EB8" w14:textId="0B69B7D5"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Number of Financial Institutions per Ten Thousand Persons</w:t>
      </w:r>
    </w:p>
    <w:p w14:paraId="4F4C2966" w14:textId="2426A16A"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Number of Markets per Ten Thousand Persons</w:t>
      </w:r>
    </w:p>
    <w:p w14:paraId="29E3C710" w14:textId="3C70765A"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Number of Food-Related Services per Ten Thousand Persons</w:t>
      </w:r>
    </w:p>
    <w:p w14:paraId="22586AB1" w14:textId="62263A56"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Number of Hotels and Tourism Services per Ten Thousand Persons</w:t>
      </w:r>
    </w:p>
    <w:p w14:paraId="221B5A09" w14:textId="33A4BCC5"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Number of Library Seats per Thousand Persons</w:t>
      </w:r>
    </w:p>
    <w:p w14:paraId="0E59D185" w14:textId="31CA3172"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Number of Doctors per Ten Thousand Persons</w:t>
      </w:r>
    </w:p>
    <w:p w14:paraId="4F85F173" w14:textId="540D3365"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Hospital Bed Occupancy Rate</w:t>
      </w:r>
    </w:p>
    <w:p w14:paraId="608CA81F" w14:textId="6838CD3C"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Ratio of Recipients of Basic Livelihood</w:t>
      </w:r>
    </w:p>
    <w:p w14:paraId="5F0FF9CC" w14:textId="6CE0EA79"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Ratio of Registered People with Disability</w:t>
      </w:r>
    </w:p>
    <w:p w14:paraId="02EEF1BD" w14:textId="2EF6E233"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Number of Fires per Ten Thousand Persons</w:t>
      </w:r>
    </w:p>
    <w:p w14:paraId="23BC7EFB" w14:textId="3BB36532"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Amount of Waste Generation per Person per Day</w:t>
      </w:r>
    </w:p>
    <w:p w14:paraId="11603A2E" w14:textId="231D1AD7" w:rsidR="009B092D" w:rsidRPr="00480A70" w:rsidRDefault="009B092D" w:rsidP="009B092D">
      <w:pPr>
        <w:tabs>
          <w:tab w:val="left" w:pos="2344"/>
        </w:tabs>
        <w:spacing w:line="276" w:lineRule="auto"/>
        <w:rPr>
          <w:rFonts w:ascii="Arial" w:hAnsi="Arial" w:cs="Arial"/>
          <w:sz w:val="22"/>
          <w:szCs w:val="22"/>
        </w:rPr>
      </w:pPr>
      <w:r w:rsidRPr="00480A70">
        <w:rPr>
          <w:rFonts w:ascii="Arial" w:hAnsi="Arial" w:cs="Arial"/>
          <w:sz w:val="22"/>
          <w:szCs w:val="22"/>
        </w:rPr>
        <w:t xml:space="preserve">&lt;map, graph&gt; </w:t>
      </w:r>
      <w:r w:rsidRPr="00480A70">
        <w:rPr>
          <w:rStyle w:val="A10"/>
          <w:rFonts w:ascii="Arial" w:hAnsi="Arial" w:cs="Arial"/>
          <w:sz w:val="22"/>
          <w:szCs w:val="22"/>
        </w:rPr>
        <w:t>Waste Recycling Rate</w:t>
      </w:r>
    </w:p>
    <w:p w14:paraId="0F1A9F9B" w14:textId="77777777" w:rsidR="009B092D" w:rsidRPr="00480A70" w:rsidRDefault="009B092D" w:rsidP="009B092D">
      <w:pPr>
        <w:spacing w:line="276" w:lineRule="auto"/>
        <w:rPr>
          <w:rFonts w:ascii="Arial" w:hAnsi="Arial" w:cs="Arial"/>
          <w:sz w:val="22"/>
          <w:szCs w:val="22"/>
        </w:rPr>
      </w:pPr>
    </w:p>
    <w:sectPr w:rsidR="009B092D" w:rsidRPr="00480A70" w:rsidSect="00510793">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ontserrat">
    <w:altName w:val="Montserrat"/>
    <w:charset w:val="00"/>
    <w:family w:val="auto"/>
    <w:pitch w:val="variable"/>
    <w:sig w:usb0="2000020F" w:usb1="00000003" w:usb2="00000000" w:usb3="00000000" w:csb0="00000197" w:csb1="00000000"/>
  </w:font>
  <w:font w:name="Montserrat SemiBold">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4108"/>
    <w:rsid w:val="001E40C0"/>
    <w:rsid w:val="002D17E1"/>
    <w:rsid w:val="00480A70"/>
    <w:rsid w:val="00510793"/>
    <w:rsid w:val="005A44E9"/>
    <w:rsid w:val="006055A7"/>
    <w:rsid w:val="00711269"/>
    <w:rsid w:val="00714108"/>
    <w:rsid w:val="009B092D"/>
    <w:rsid w:val="00D7003E"/>
    <w:rsid w:val="00F70C46"/>
    <w:rsid w:val="00FB4E8A"/>
    <w:rsid w:val="00FC144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06A4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714108"/>
    <w:pPr>
      <w:widowControl/>
      <w:wordWrap/>
      <w:spacing w:line="1110" w:lineRule="atLeast"/>
      <w:jc w:val="left"/>
    </w:pPr>
    <w:rPr>
      <w:rFonts w:ascii="Palatino Linotype" w:hAnsi="Palatino Linotype" w:cs="Times New Roman"/>
      <w:kern w:val="0"/>
      <w:sz w:val="36"/>
      <w:szCs w:val="36"/>
    </w:rPr>
  </w:style>
  <w:style w:type="character" w:customStyle="1" w:styleId="s1">
    <w:name w:val="s1"/>
    <w:basedOn w:val="a0"/>
    <w:rsid w:val="00714108"/>
    <w:rPr>
      <w:spacing w:val="-3"/>
    </w:rPr>
  </w:style>
  <w:style w:type="character" w:customStyle="1" w:styleId="apple-converted-space">
    <w:name w:val="apple-converted-space"/>
    <w:basedOn w:val="a0"/>
    <w:rsid w:val="00714108"/>
  </w:style>
  <w:style w:type="paragraph" w:customStyle="1" w:styleId="Default">
    <w:name w:val="Default"/>
    <w:rsid w:val="00D7003E"/>
    <w:pPr>
      <w:widowControl w:val="0"/>
      <w:autoSpaceDE w:val="0"/>
      <w:autoSpaceDN w:val="0"/>
      <w:adjustRightInd w:val="0"/>
    </w:pPr>
    <w:rPr>
      <w:rFonts w:ascii="Montserrat" w:hAnsi="Montserrat" w:cs="Montserrat"/>
      <w:color w:val="000000"/>
      <w:kern w:val="0"/>
    </w:rPr>
  </w:style>
  <w:style w:type="character" w:customStyle="1" w:styleId="A10">
    <w:name w:val="A1"/>
    <w:uiPriority w:val="99"/>
    <w:rsid w:val="00D7003E"/>
    <w:rPr>
      <w:rFonts w:cs="Montserrat"/>
      <w:color w:val="221E1F"/>
      <w:sz w:val="21"/>
      <w:szCs w:val="21"/>
    </w:rPr>
  </w:style>
  <w:style w:type="character" w:customStyle="1" w:styleId="A7">
    <w:name w:val="A7"/>
    <w:uiPriority w:val="99"/>
    <w:rsid w:val="00FB4E8A"/>
    <w:rPr>
      <w:rFonts w:cs="Montserrat"/>
      <w:color w:val="221E1F"/>
      <w:sz w:val="21"/>
      <w:szCs w:val="21"/>
    </w:rPr>
  </w:style>
  <w:style w:type="character" w:customStyle="1" w:styleId="A00">
    <w:name w:val="A0"/>
    <w:uiPriority w:val="99"/>
    <w:rsid w:val="002D17E1"/>
    <w:rPr>
      <w:rFonts w:cs="Montserrat SemiBold"/>
      <w:b/>
      <w:bCs/>
      <w:color w:val="221E1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18043">
      <w:bodyDiv w:val="1"/>
      <w:marLeft w:val="0"/>
      <w:marRight w:val="0"/>
      <w:marTop w:val="0"/>
      <w:marBottom w:val="0"/>
      <w:divBdr>
        <w:top w:val="none" w:sz="0" w:space="0" w:color="auto"/>
        <w:left w:val="none" w:sz="0" w:space="0" w:color="auto"/>
        <w:bottom w:val="none" w:sz="0" w:space="0" w:color="auto"/>
        <w:right w:val="none" w:sz="0" w:space="0" w:color="auto"/>
      </w:divBdr>
    </w:div>
    <w:div w:id="292638988">
      <w:bodyDiv w:val="1"/>
      <w:marLeft w:val="0"/>
      <w:marRight w:val="0"/>
      <w:marTop w:val="0"/>
      <w:marBottom w:val="0"/>
      <w:divBdr>
        <w:top w:val="none" w:sz="0" w:space="0" w:color="auto"/>
        <w:left w:val="none" w:sz="0" w:space="0" w:color="auto"/>
        <w:bottom w:val="none" w:sz="0" w:space="0" w:color="auto"/>
        <w:right w:val="none" w:sz="0" w:space="0" w:color="auto"/>
      </w:divBdr>
    </w:div>
    <w:div w:id="351540703">
      <w:bodyDiv w:val="1"/>
      <w:marLeft w:val="0"/>
      <w:marRight w:val="0"/>
      <w:marTop w:val="0"/>
      <w:marBottom w:val="0"/>
      <w:divBdr>
        <w:top w:val="none" w:sz="0" w:space="0" w:color="auto"/>
        <w:left w:val="none" w:sz="0" w:space="0" w:color="auto"/>
        <w:bottom w:val="none" w:sz="0" w:space="0" w:color="auto"/>
        <w:right w:val="none" w:sz="0" w:space="0" w:color="auto"/>
      </w:divBdr>
    </w:div>
    <w:div w:id="578754934">
      <w:bodyDiv w:val="1"/>
      <w:marLeft w:val="0"/>
      <w:marRight w:val="0"/>
      <w:marTop w:val="0"/>
      <w:marBottom w:val="0"/>
      <w:divBdr>
        <w:top w:val="none" w:sz="0" w:space="0" w:color="auto"/>
        <w:left w:val="none" w:sz="0" w:space="0" w:color="auto"/>
        <w:bottom w:val="none" w:sz="0" w:space="0" w:color="auto"/>
        <w:right w:val="none" w:sz="0" w:space="0" w:color="auto"/>
      </w:divBdr>
    </w:div>
    <w:div w:id="599261220">
      <w:bodyDiv w:val="1"/>
      <w:marLeft w:val="0"/>
      <w:marRight w:val="0"/>
      <w:marTop w:val="0"/>
      <w:marBottom w:val="0"/>
      <w:divBdr>
        <w:top w:val="none" w:sz="0" w:space="0" w:color="auto"/>
        <w:left w:val="none" w:sz="0" w:space="0" w:color="auto"/>
        <w:bottom w:val="none" w:sz="0" w:space="0" w:color="auto"/>
        <w:right w:val="none" w:sz="0" w:space="0" w:color="auto"/>
      </w:divBdr>
    </w:div>
    <w:div w:id="949816696">
      <w:bodyDiv w:val="1"/>
      <w:marLeft w:val="0"/>
      <w:marRight w:val="0"/>
      <w:marTop w:val="0"/>
      <w:marBottom w:val="0"/>
      <w:divBdr>
        <w:top w:val="none" w:sz="0" w:space="0" w:color="auto"/>
        <w:left w:val="none" w:sz="0" w:space="0" w:color="auto"/>
        <w:bottom w:val="none" w:sz="0" w:space="0" w:color="auto"/>
        <w:right w:val="none" w:sz="0" w:space="0" w:color="auto"/>
      </w:divBdr>
    </w:div>
    <w:div w:id="1074594069">
      <w:bodyDiv w:val="1"/>
      <w:marLeft w:val="0"/>
      <w:marRight w:val="0"/>
      <w:marTop w:val="0"/>
      <w:marBottom w:val="0"/>
      <w:divBdr>
        <w:top w:val="none" w:sz="0" w:space="0" w:color="auto"/>
        <w:left w:val="none" w:sz="0" w:space="0" w:color="auto"/>
        <w:bottom w:val="none" w:sz="0" w:space="0" w:color="auto"/>
        <w:right w:val="none" w:sz="0" w:space="0" w:color="auto"/>
      </w:divBdr>
    </w:div>
    <w:div w:id="1083331647">
      <w:bodyDiv w:val="1"/>
      <w:marLeft w:val="0"/>
      <w:marRight w:val="0"/>
      <w:marTop w:val="0"/>
      <w:marBottom w:val="0"/>
      <w:divBdr>
        <w:top w:val="none" w:sz="0" w:space="0" w:color="auto"/>
        <w:left w:val="none" w:sz="0" w:space="0" w:color="auto"/>
        <w:bottom w:val="none" w:sz="0" w:space="0" w:color="auto"/>
        <w:right w:val="none" w:sz="0" w:space="0" w:color="auto"/>
      </w:divBdr>
    </w:div>
    <w:div w:id="1279333288">
      <w:bodyDiv w:val="1"/>
      <w:marLeft w:val="0"/>
      <w:marRight w:val="0"/>
      <w:marTop w:val="0"/>
      <w:marBottom w:val="0"/>
      <w:divBdr>
        <w:top w:val="none" w:sz="0" w:space="0" w:color="auto"/>
        <w:left w:val="none" w:sz="0" w:space="0" w:color="auto"/>
        <w:bottom w:val="none" w:sz="0" w:space="0" w:color="auto"/>
        <w:right w:val="none" w:sz="0" w:space="0" w:color="auto"/>
      </w:divBdr>
    </w:div>
    <w:div w:id="1826555562">
      <w:bodyDiv w:val="1"/>
      <w:marLeft w:val="0"/>
      <w:marRight w:val="0"/>
      <w:marTop w:val="0"/>
      <w:marBottom w:val="0"/>
      <w:divBdr>
        <w:top w:val="none" w:sz="0" w:space="0" w:color="auto"/>
        <w:left w:val="none" w:sz="0" w:space="0" w:color="auto"/>
        <w:bottom w:val="none" w:sz="0" w:space="0" w:color="auto"/>
        <w:right w:val="none" w:sz="0" w:space="0" w:color="auto"/>
      </w:divBdr>
    </w:div>
    <w:div w:id="1892111328">
      <w:bodyDiv w:val="1"/>
      <w:marLeft w:val="0"/>
      <w:marRight w:val="0"/>
      <w:marTop w:val="0"/>
      <w:marBottom w:val="0"/>
      <w:divBdr>
        <w:top w:val="none" w:sz="0" w:space="0" w:color="auto"/>
        <w:left w:val="none" w:sz="0" w:space="0" w:color="auto"/>
        <w:bottom w:val="none" w:sz="0" w:space="0" w:color="auto"/>
        <w:right w:val="none" w:sz="0" w:space="0" w:color="auto"/>
      </w:divBdr>
    </w:div>
    <w:div w:id="2021539567">
      <w:bodyDiv w:val="1"/>
      <w:marLeft w:val="0"/>
      <w:marRight w:val="0"/>
      <w:marTop w:val="0"/>
      <w:marBottom w:val="0"/>
      <w:divBdr>
        <w:top w:val="none" w:sz="0" w:space="0" w:color="auto"/>
        <w:left w:val="none" w:sz="0" w:space="0" w:color="auto"/>
        <w:bottom w:val="none" w:sz="0" w:space="0" w:color="auto"/>
        <w:right w:val="none" w:sz="0" w:space="0" w:color="auto"/>
      </w:divBdr>
    </w:div>
    <w:div w:id="2085641199">
      <w:bodyDiv w:val="1"/>
      <w:marLeft w:val="0"/>
      <w:marRight w:val="0"/>
      <w:marTop w:val="0"/>
      <w:marBottom w:val="0"/>
      <w:divBdr>
        <w:top w:val="none" w:sz="0" w:space="0" w:color="auto"/>
        <w:left w:val="none" w:sz="0" w:space="0" w:color="auto"/>
        <w:bottom w:val="none" w:sz="0" w:space="0" w:color="auto"/>
        <w:right w:val="none" w:sz="0" w:space="0" w:color="auto"/>
      </w:divBdr>
    </w:div>
    <w:div w:id="2089887645">
      <w:bodyDiv w:val="1"/>
      <w:marLeft w:val="0"/>
      <w:marRight w:val="0"/>
      <w:marTop w:val="0"/>
      <w:marBottom w:val="0"/>
      <w:divBdr>
        <w:top w:val="none" w:sz="0" w:space="0" w:color="auto"/>
        <w:left w:val="none" w:sz="0" w:space="0" w:color="auto"/>
        <w:bottom w:val="none" w:sz="0" w:space="0" w:color="auto"/>
        <w:right w:val="none" w:sz="0" w:space="0" w:color="auto"/>
      </w:divBdr>
    </w:div>
    <w:div w:id="212241592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10</Pages>
  <Words>1977</Words>
  <Characters>11270</Characters>
  <Application>Microsoft Office Word</Application>
  <DocSecurity>0</DocSecurity>
  <Lines>93</Lines>
  <Paragraphs>26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10</cp:revision>
  <dcterms:created xsi:type="dcterms:W3CDTF">2022-06-15T04:09:00Z</dcterms:created>
  <dcterms:modified xsi:type="dcterms:W3CDTF">2022-06-16T00:29:00Z</dcterms:modified>
</cp:coreProperties>
</file>