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2. POPULATION AND LIVING</w:t>
      </w:r>
    </w:p>
    <w:p>
      <w:pPr>
        <w:pStyle w:val="0"/>
        <w:widowControl w:val="off"/>
        <w:rPr>
          <w:color w:val="000000"/>
          <w:sz w:val="32"/>
        </w:rPr>
      </w:pPr>
    </w:p>
    <w:p>
      <w:pPr>
        <w:pStyle w:val="0"/>
        <w:widowControl w:val="off"/>
      </w:pPr>
      <w:r>
        <w:rPr>
          <w:sz w:val="28"/>
        </w:rPr>
        <w:t>2-2. Population Structure and Projections</w:t>
      </w:r>
    </w:p>
    <w:p>
      <w:pPr>
        <w:pStyle w:val="0"/>
        <w:widowControl w:val="off"/>
        <w:rPr/>
      </w:pPr>
    </w:p>
    <w:p>
      <w:pPr>
        <w:pStyle w:val="0"/>
        <w:widowControl w:val="off"/>
      </w:pPr>
      <w:r>
        <w:rPr/>
        <w:t xml:space="preserve">  The 2010 population pyramid shows Korea’s population structure by gender and age. The newborn population temporarily declined during the Korean independence</w:t>
      </w:r>
    </w:p>
    <w:p>
      <w:pPr>
        <w:pStyle w:val="0"/>
        <w:widowControl w:val="off"/>
      </w:pPr>
      <w:r>
        <w:rPr/>
        <w:t xml:space="preserve">movement in 1945 and the Korean War (1950 </w:t>
      </w:r>
      <w:r>
        <w:rPr/>
        <w:t>–</w:t>
      </w:r>
      <w:r>
        <w:rPr/>
        <w:t xml:space="preserve"> 53). The baby boom generation (i.e., born between 1955 </w:t>
      </w:r>
      <w:r>
        <w:rPr/>
        <w:t>–</w:t>
      </w:r>
      <w:r>
        <w:rPr/>
        <w:t xml:space="preserve"> 1963) has played a key role in determining Korea’s population structure. The birth rate declined slightly between 1964 and 1967 because of a relatively small population of childbearing age individuals due to the unstable period of Korean independence. The birth rate declined again between 1976 and 1978 because of a relatively small population of childbearing age related to the Korean War.</w:t>
      </w:r>
    </w:p>
    <w:p>
      <w:pPr>
        <w:pStyle w:val="0"/>
        <w:widowControl w:val="off"/>
      </w:pPr>
      <w:r>
        <w:rPr/>
        <w:t xml:space="preserve">  Birth rates increased in the early 1980s as the baby boom generation began having children. The population born between 1985 and 1990 decreased substantially since they were the offspring of the generation born in 1964 </w:t>
      </w:r>
      <w:r>
        <w:rPr/>
        <w:t>–</w:t>
      </w:r>
      <w:r>
        <w:rPr/>
        <w:t xml:space="preserve"> 67, and strong birth control policies were enforced during this period. Although the number of new births increased slightly after the government’s birth control policies were abolished, birth rates have decreased due to people waiting longer to marry and choosing not to have children. The sex ratio (i.e., number of males per 100 females) indicates that males outnumber females in the population under 35 years old, while females outnumber males in the population over 60 years old.</w:t>
      </w:r>
    </w:p>
    <w:p>
      <w:pPr>
        <w:pStyle w:val="0"/>
        <w:widowControl w:val="off"/>
      </w:pPr>
      <w:r>
        <w:rPr/>
        <w:t xml:space="preserve">  Korea’s estimated population was approximately 49.4 million in 2010. If the current trend continues, it is expected to peak at approximately 52.2 million in 2030, and decline thereafter. The Korean government has encouraged people to have children since 2000, but the fertility rate has still fallen to one of the lowest in the world due to social and economic circumstances. Korea faces significant challenges associated with a stagnant or declining future population.</w:t>
      </w:r>
    </w:p>
    <w:p>
      <w:pPr>
        <w:pStyle w:val="0"/>
        <w:widowControl w:val="off"/>
        <w:rPr/>
      </w:pPr>
    </w:p>
    <w:p>
      <w:pPr>
        <w:pStyle w:val="0"/>
        <w:widowControl w:val="off"/>
      </w:pPr>
      <w:r>
        <w:rPr/>
        <w:t>&lt;graph&gt; Population Pyramid of Korea (2010)</w:t>
      </w:r>
    </w:p>
    <w:p>
      <w:pPr>
        <w:pStyle w:val="0"/>
        <w:widowControl w:val="off"/>
        <w:rPr/>
      </w:pPr>
    </w:p>
    <w:p>
      <w:r>
        <w:br w:type="page"/>
      </w:r>
    </w:p>
    <w:p>
      <w:pPr>
        <w:pStyle w:val="0"/>
        <w:widowControl w:val="off"/>
        <w:wordWrap w:val="1"/>
        <w:spacing w:line="0" w:lineRule="atLeast"/>
        <w:jc w:val="left"/>
      </w:pPr>
      <w:r>
        <w:rPr>
          <w:b/>
          <w:sz w:val="24"/>
        </w:rPr>
        <w:t>Population Structure</w:t>
      </w:r>
    </w:p>
    <w:p>
      <w:pPr>
        <w:pStyle w:val="0"/>
        <w:widowControl w:val="off"/>
        <w:rPr>
          <w:b/>
          <w:color w:val="000000"/>
          <w:sz w:val="24"/>
        </w:rPr>
      </w:pPr>
    </w:p>
    <w:p>
      <w:pPr>
        <w:pStyle w:val="0"/>
        <w:widowControl w:val="off"/>
      </w:pPr>
      <w:r>
        <w:rPr/>
        <w:t>&lt;drawing&gt; Sex Ratio (2010)</w:t>
      </w:r>
    </w:p>
    <w:p>
      <w:pPr>
        <w:pStyle w:val="0"/>
        <w:widowControl w:val="off"/>
        <w:rPr/>
      </w:pPr>
    </w:p>
    <w:p>
      <w:pPr>
        <w:pStyle w:val="0"/>
        <w:widowControl w:val="off"/>
      </w:pPr>
      <w:r>
        <w:rPr/>
        <w:t xml:space="preserve">  The sex ratio in 2010 of the Korean population is 98.7, indicating that females outnumber males. The sex ratio map shows that the areas with lower ratios (i.e., the areas with more females) are often-gun districts that are losing population.</w:t>
      </w:r>
    </w:p>
    <w:p>
      <w:pPr>
        <w:pStyle w:val="0"/>
        <w:widowControl w:val="off"/>
      </w:pPr>
      <w:r>
        <w:rPr/>
        <w:t xml:space="preserve">  On the other hand, the high sex ratio districts appear in the areas with heavy manufacturing and chemical industries such as Ulsan, Geoje (Gyeongsangnam-do), Gwangyang (Jeollanam-do), and the northern part of Chungcheongnam-do, where many development projects have taken place. The military border regions in Gangwon-do also show high sex ratios. In the age group including the early 30s, the sex ratio is above 100 (i.e., more males), but it drops below 100 in the population older than 50. The sex ratio drops further in the elderly group. Overall, the sex ratios of -myeon districts have fallen below 100 since 1995. In the case of -dong districts, it has been below 100 since 2005. The ratios in -eup districts remain above 100.</w:t>
      </w:r>
    </w:p>
    <w:p>
      <w:pPr>
        <w:pStyle w:val="0"/>
        <w:widowControl w:val="off"/>
        <w:rPr/>
      </w:pPr>
    </w:p>
    <w:p>
      <w:pPr>
        <w:pStyle w:val="0"/>
        <w:widowControl w:val="off"/>
      </w:pPr>
      <w:r>
        <w:rPr/>
        <w:t>&lt;graph&gt; Sex Ratios by Ages</w:t>
      </w:r>
    </w:p>
    <w:p>
      <w:pPr>
        <w:pStyle w:val="0"/>
        <w:widowControl w:val="off"/>
      </w:pPr>
      <w:r>
        <w:rPr/>
        <w:t>&lt;graph&gt; Sex Ratios of -Dong/-Eup/-Myeon Districts</w:t>
      </w:r>
    </w:p>
    <w:p>
      <w:pPr>
        <w:pStyle w:val="0"/>
        <w:widowControl w:val="off"/>
        <w:rPr/>
      </w:pPr>
    </w:p>
    <w:p>
      <w:pPr>
        <w:pStyle w:val="0"/>
        <w:widowControl w:val="off"/>
      </w:pPr>
      <w:r>
        <w:rPr/>
        <w:t>&lt;drawing&gt; Median Age (2010)</w:t>
      </w:r>
    </w:p>
    <w:p>
      <w:pPr>
        <w:pStyle w:val="0"/>
        <w:widowControl w:val="off"/>
        <w:rPr/>
      </w:pPr>
    </w:p>
    <w:p>
      <w:pPr>
        <w:pStyle w:val="0"/>
        <w:widowControl w:val="off"/>
      </w:pPr>
      <w:r>
        <w:rPr/>
        <w:t xml:space="preserve">  The median age has risen continuously due to increases in average life expectancy. The median age map shows that it is relatively lower in metropolitan areas, and higher in -gun districts. The median age of -myeon districts is 50, which is more than ten years older than -dong or -myeon districts. In particular, the female median age in -myeon districts has reached 54.</w:t>
      </w:r>
    </w:p>
    <w:p>
      <w:pPr>
        <w:pStyle w:val="0"/>
        <w:widowControl w:val="off"/>
        <w:rPr/>
      </w:pPr>
    </w:p>
    <w:p>
      <w:pPr>
        <w:pStyle w:val="0"/>
        <w:widowControl w:val="off"/>
      </w:pPr>
      <w:r>
        <w:rPr/>
        <w:t>&lt;table&gt; Sex Ratio and Median Age by -Si/-Do District</w:t>
      </w:r>
    </w:p>
    <w:p>
      <w:pPr>
        <w:pStyle w:val="0"/>
        <w:widowControl w:val="off"/>
      </w:pPr>
      <w:r>
        <w:rPr/>
        <w:t>&lt;graph&gt; Median Age by Gender</w:t>
      </w:r>
    </w:p>
    <w:p>
      <w:pPr>
        <w:pStyle w:val="0"/>
        <w:widowControl w:val="off"/>
      </w:pPr>
      <w:r>
        <w:rPr/>
        <w:t>&lt;graph&gt; Median Age by -Dong/-Eup/-Myeon District</w:t>
      </w:r>
    </w:p>
    <w:p>
      <w:pPr>
        <w:pStyle w:val="0"/>
        <w:widowControl w:val="off"/>
        <w:rPr/>
      </w:pPr>
    </w:p>
    <w:p>
      <w:pPr>
        <w:pStyle w:val="0"/>
        <w:widowControl w:val="off"/>
      </w:pPr>
      <w:r>
        <w:rPr/>
        <w:t xml:space="preserve">&lt;drawing&gt; Young Dependent Population (Aged 0 </w:t>
      </w:r>
      <w:r>
        <w:rPr/>
        <w:t>–</w:t>
      </w:r>
      <w:r>
        <w:rPr/>
        <w:t xml:space="preserve"> 14) Ratio(1990)</w:t>
      </w:r>
    </w:p>
    <w:p>
      <w:pPr>
        <w:pStyle w:val="0"/>
        <w:widowControl w:val="off"/>
      </w:pPr>
      <w:r>
        <w:rPr/>
        <w:t xml:space="preserve">&lt;drawing&gt; Young Dependent Population (Aged 0 </w:t>
      </w:r>
      <w:r>
        <w:rPr/>
        <w:t>–</w:t>
      </w:r>
      <w:r>
        <w:rPr/>
        <w:t xml:space="preserve"> 14) Ratio(2010)</w:t>
      </w:r>
    </w:p>
    <w:p>
      <w:pPr>
        <w:pStyle w:val="0"/>
        <w:widowControl w:val="off"/>
      </w:pPr>
      <w:r>
        <w:rPr/>
        <w:t>&lt;drawing&gt; Elderly Population (Aged 65 and Above) Ratio(1990)</w:t>
      </w:r>
    </w:p>
    <w:p>
      <w:pPr>
        <w:pStyle w:val="0"/>
        <w:widowControl w:val="off"/>
      </w:pPr>
      <w:r>
        <w:rPr/>
        <w:t>&lt;drawing&gt; Elderly Population (Aged 65 and Above) Ratio(2010)</w:t>
      </w:r>
    </w:p>
    <w:p>
      <w:pPr>
        <w:pStyle w:val="0"/>
        <w:widowControl w:val="off"/>
      </w:pPr>
      <w:r>
        <w:rPr/>
        <w:t>&lt;drawing&gt; Aging Index(1990)</w:t>
      </w:r>
    </w:p>
    <w:p>
      <w:pPr>
        <w:pStyle w:val="0"/>
        <w:widowControl w:val="off"/>
      </w:pPr>
      <w:r>
        <w:rPr/>
        <w:t>&lt;drawing&gt; Aging Index(2010)</w:t>
      </w:r>
    </w:p>
    <w:p>
      <w:pPr>
        <w:pStyle w:val="0"/>
        <w:widowControl w:val="off"/>
      </w:pPr>
      <w:r>
        <w:rPr/>
        <w:t>&lt;graph&gt; Population Structure by Age</w:t>
      </w:r>
    </w:p>
    <w:p>
      <w:pPr>
        <w:pStyle w:val="0"/>
        <w:widowControl w:val="off"/>
      </w:pPr>
      <w:r>
        <w:rPr/>
        <w:t>&lt;graph&gt; Dependency Ratio and Aging Index</w:t>
      </w:r>
    </w:p>
    <w:p>
      <w:pPr>
        <w:pStyle w:val="0"/>
        <w:widowControl w:val="off"/>
      </w:pPr>
      <w:r>
        <w:rPr/>
        <w:t xml:space="preserve">  Population changes were examined based on three groups: the young, dependent population (aged 0 </w:t>
      </w:r>
      <w:r>
        <w:rPr/>
        <w:t>–</w:t>
      </w:r>
      <w:r>
        <w:rPr/>
        <w:t xml:space="preserve"> 14), the working age population (aged 15 </w:t>
      </w:r>
      <w:r>
        <w:rPr/>
        <w:t>–</w:t>
      </w:r>
      <w:r>
        <w:rPr/>
        <w:t xml:space="preserve"> 64), and the elderly population (aged 65 and above). The population indices are calculated as follows:</w:t>
      </w:r>
    </w:p>
    <w:p>
      <w:pPr>
        <w:pStyle w:val="0"/>
        <w:widowControl w:val="off"/>
      </w:pPr>
      <w:r>
        <w:rPr/>
        <w:t xml:space="preserve">  An examination of the population structure from the 1960s to the present shows that the young dependent population ratio has continuously decreased while the ratios of the working age and the elderly populations have increased. Hence the aging index is on the rise, while the youth dependency ratio is decreasing because the young dependent population ratio is decreasing. The elderly dependency ratio is rising, since the growth rate of the elderly population is greater than the growth rate of the working age population. The sum of the youth dependency ratio and the elderly dependency ratio shows a decreasing trend.</w:t>
      </w:r>
    </w:p>
    <w:p>
      <w:pPr>
        <w:pStyle w:val="0"/>
        <w:widowControl w:val="off"/>
        <w:rPr/>
      </w:pPr>
    </w:p>
    <w:p>
      <w:pPr>
        <w:pStyle w:val="0"/>
        <w:widowControl w:val="off"/>
      </w:pPr>
      <w:r>
        <w:rPr/>
        <w:t>&lt;drawing&gt; Total Dependency Ratio(1990)</w:t>
      </w:r>
    </w:p>
    <w:p>
      <w:pPr>
        <w:pStyle w:val="0"/>
        <w:widowControl w:val="off"/>
      </w:pPr>
      <w:r>
        <w:rPr/>
        <w:t>&lt;drawing&gt; Total Dependency Ratio(2010)</w:t>
      </w:r>
    </w:p>
    <w:p>
      <w:pPr>
        <w:pStyle w:val="0"/>
        <w:widowControl w:val="off"/>
      </w:pPr>
      <w:r>
        <w:rPr/>
        <w:t>&lt;drawing&gt; Youth Dependency Ratio(1990)</w:t>
      </w:r>
    </w:p>
    <w:p>
      <w:pPr>
        <w:pStyle w:val="0"/>
        <w:widowControl w:val="off"/>
      </w:pPr>
      <w:r>
        <w:rPr/>
        <w:t>&lt;drawing&gt; Youth Dependency Ratio(2010)</w:t>
      </w:r>
    </w:p>
    <w:p>
      <w:pPr>
        <w:pStyle w:val="0"/>
        <w:widowControl w:val="off"/>
      </w:pPr>
      <w:r>
        <w:rPr/>
        <w:t>&lt;drawing&gt; Elderly Dependency Ratio(1990)</w:t>
      </w:r>
    </w:p>
    <w:p>
      <w:pPr>
        <w:pStyle w:val="0"/>
        <w:widowControl w:val="off"/>
      </w:pPr>
      <w:r>
        <w:rPr/>
        <w:t>&lt;drawing&gt; Elderly Dependency Ratio(2010)</w:t>
      </w:r>
    </w:p>
    <w:p>
      <w:pPr>
        <w:pStyle w:val="0"/>
        <w:widowControl w:val="off"/>
      </w:pPr>
      <w:r>
        <w:rPr/>
        <w:t>&lt;table&gt; Population Structure of -Si/-Do Districts by Age</w:t>
      </w:r>
    </w:p>
    <w:p>
      <w:pPr>
        <w:pStyle w:val="0"/>
        <w:widowControl w:val="off"/>
        <w:rPr/>
      </w:pPr>
    </w:p>
    <w:p>
      <w:pPr>
        <w:pStyle w:val="0"/>
        <w:widowControl w:val="off"/>
      </w:pPr>
      <w:r>
        <w:rPr/>
        <w:t xml:space="preserve">  The population structure of -dong, -eup, and -myeon districts shows that the working age population ratio of -dong districts was 74% as of 2010, or about three out of four people. But in -myeon districts, the ratio falls to 60%, and the elderly population ratio increases to 28%. The corresponding aging index in -myeon districts is 239, about three times higher than the national average of 70.</w:t>
      </w:r>
    </w:p>
    <w:p>
      <w:pPr>
        <w:pStyle w:val="0"/>
        <w:widowControl w:val="off"/>
      </w:pPr>
      <w:r>
        <w:rPr/>
        <w:t xml:space="preserve">  The young dependent population ratio is lowest in Busan, followed by Seoul, Gyeongsangbuk-do, and Daegu. The working age population ratio was highest (above 72%) in Seoul, metropolitan cities, and Gyeonggi-do, while Jeollanam-do had the lowest ratio. For elderly dependency ratio, Seoul, metropolitan cities, and Gyeonggi-do had the lower ratios, while Jeollanam-do had the highest ratio.</w:t>
      </w:r>
    </w:p>
    <w:p>
      <w:r>
        <w:br w:type="page"/>
      </w:r>
    </w:p>
    <w:p>
      <w:pPr>
        <w:pStyle w:val="0"/>
        <w:widowControl w:val="off"/>
        <w:wordWrap w:val="1"/>
        <w:spacing w:line="0" w:lineRule="atLeast"/>
        <w:jc w:val="left"/>
      </w:pPr>
      <w:r>
        <w:rPr>
          <w:b/>
          <w:sz w:val="24"/>
        </w:rPr>
        <w:t>Vital Statistics</w:t>
      </w:r>
    </w:p>
    <w:p>
      <w:pPr>
        <w:pStyle w:val="0"/>
        <w:widowControl w:val="off"/>
        <w:rPr>
          <w:b/>
          <w:color w:val="000000"/>
          <w:sz w:val="24"/>
        </w:rPr>
      </w:pPr>
    </w:p>
    <w:p>
      <w:pPr>
        <w:pStyle w:val="0"/>
        <w:widowControl w:val="off"/>
      </w:pPr>
      <w:r>
        <w:rPr/>
        <w:t>&lt;drawing&gt; Total Fertility Rate (2010)</w:t>
      </w:r>
    </w:p>
    <w:p>
      <w:pPr>
        <w:pStyle w:val="0"/>
        <w:widowControl w:val="off"/>
      </w:pPr>
      <w:r>
        <w:rPr/>
        <w:t>&lt;drawing&gt; Rate of Natural Increase (2010)</w:t>
      </w:r>
    </w:p>
    <w:p>
      <w:pPr>
        <w:pStyle w:val="0"/>
        <w:widowControl w:val="off"/>
      </w:pPr>
      <w:r>
        <w:rPr/>
        <w:t>&lt;graph&gt; Births, Deaths, and Total Fertility Rates of Korea</w:t>
      </w:r>
    </w:p>
    <w:p>
      <w:pPr>
        <w:pStyle w:val="0"/>
        <w:widowControl w:val="off"/>
        <w:rPr/>
      </w:pPr>
    </w:p>
    <w:p>
      <w:pPr>
        <w:pStyle w:val="0"/>
        <w:widowControl w:val="off"/>
      </w:pPr>
      <w:r>
        <w:rPr/>
        <w:t xml:space="preserve">  Population changes can be observed by tracking births, deaths, marriages, and divorces. These statistics related to important life events are collectively referred to as vital statistics. The total fertility rate, which refers to the number of children</w:t>
      </w:r>
    </w:p>
    <w:p>
      <w:pPr>
        <w:pStyle w:val="0"/>
        <w:widowControl w:val="off"/>
      </w:pPr>
      <w:r>
        <w:rPr/>
        <w:t>born per woman, remained above 4 until 1973. It gradually fell to 2.1 in 1983, and by the 2000s became one of the lowest in the world. It was 1.2 as of 2014. The low fertility rate is directly related to the crude birth rate, which is the number of births per 1,000 persons. Korea’'s crude birth rate is 8.6. Nevertheless, Korea’'s crude death rate (the number of deaths per 1,000 persons) is 5.4. The rate of natural increase (the difference between births and deaths) is 3.2 per 1,000 persons. Metropolitan areas have higher total fertility rates, while the rates of natural increase are higher in the Greater Seoul Metropolitan area, northern Chungcheongnam-do, and Busan-Ulsan regions.</w:t>
      </w:r>
    </w:p>
    <w:p>
      <w:pPr>
        <w:pStyle w:val="0"/>
        <w:widowControl w:val="off"/>
        <w:rPr/>
      </w:pPr>
    </w:p>
    <w:p>
      <w:pPr>
        <w:pStyle w:val="0"/>
        <w:widowControl w:val="off"/>
      </w:pPr>
      <w:r>
        <w:rPr/>
        <w:t>&lt;table&gt; Vital Statistics of -Si/-Do Districts</w:t>
      </w:r>
    </w:p>
    <w:p>
      <w:pPr>
        <w:pStyle w:val="0"/>
        <w:widowControl w:val="off"/>
        <w:rPr/>
      </w:pPr>
    </w:p>
    <w:p>
      <w:pPr>
        <w:pStyle w:val="0"/>
        <w:widowControl w:val="off"/>
      </w:pPr>
      <w:r>
        <w:rPr/>
        <w:t>&lt;drawing&gt; Crude Birth Rate (2010)</w:t>
      </w:r>
    </w:p>
    <w:p>
      <w:pPr>
        <w:pStyle w:val="0"/>
        <w:widowControl w:val="off"/>
      </w:pPr>
      <w:r>
        <w:rPr/>
        <w:t>&lt;drawing&gt; Crude Death Rate (2010)</w:t>
      </w:r>
    </w:p>
    <w:p>
      <w:pPr>
        <w:pStyle w:val="0"/>
        <w:widowControl w:val="off"/>
        <w:rPr/>
      </w:pPr>
    </w:p>
    <w:p>
      <w:pPr>
        <w:pStyle w:val="0"/>
        <w:widowControl w:val="off"/>
      </w:pPr>
      <w:r>
        <w:rPr/>
        <w:t xml:space="preserve">  The annual number of births in Korea continuously decreased over the years to 470,000, while the number of deaths slowly rose and reached 260,000 in 2010. Examining the sex ratios by birth order, the sex ratio fell into the natural range (103 </w:t>
      </w:r>
      <w:r>
        <w:rPr/>
        <w:t>–</w:t>
      </w:r>
      <w:r>
        <w:rPr/>
        <w:t xml:space="preserve"> 107) for the first child. In the case of the third or later child, the sex ratio reached as high as 180 in 1995, which was recognized as a serious social issue; however, the situation was improved to 111 in 2010. Of total births, first children account for 50%, while children born third or later only account for 11%. In 1990, the largest percentage (54%) of mothers giving birth was in the 25-29 age group. In 2010, the largest percentage (46%) of mothers giving birth was in the 30 - 34 age group, which indicates that the age of mothers giving birth is going up in relation to the increase in age of marriage.</w:t>
      </w:r>
    </w:p>
    <w:p>
      <w:pPr>
        <w:pStyle w:val="0"/>
        <w:widowControl w:val="off"/>
      </w:pPr>
      <w:r>
        <w:rPr/>
        <w:t xml:space="preserve">  Compared with 1990, the number of deaths in 2010 increased by 14,000. However, the number of deaths decreased in the 0 </w:t>
      </w:r>
      <w:r>
        <w:rPr/>
        <w:t>–</w:t>
      </w:r>
      <w:r>
        <w:rPr/>
        <w:t xml:space="preserve"> 69 age groups, and only increased in the 70 or older age group. The number of deaths among young people and the working age population has clearly decreased along with the advancement of medical technology, and the number of deaths in the elderly population has increased as Korean society becomes older.</w:t>
      </w:r>
    </w:p>
    <w:p>
      <w:pPr>
        <w:pStyle w:val="0"/>
        <w:widowControl w:val="off"/>
      </w:pPr>
      <w:r>
        <w:rPr/>
        <w:t>&lt;table&gt; Sex Ratio by Birth Order</w:t>
      </w:r>
    </w:p>
    <w:p>
      <w:pPr>
        <w:pStyle w:val="0"/>
        <w:widowControl w:val="off"/>
      </w:pPr>
      <w:r>
        <w:rPr/>
        <w:t>&lt;graph&gt; Births by Birth Order</w:t>
      </w:r>
    </w:p>
    <w:p>
      <w:pPr>
        <w:pStyle w:val="0"/>
        <w:widowControl w:val="off"/>
      </w:pPr>
      <w:r>
        <w:rPr/>
        <w:t>&lt;graph&gt; Births by Maternal Age</w:t>
      </w:r>
    </w:p>
    <w:p>
      <w:pPr>
        <w:pStyle w:val="0"/>
        <w:widowControl w:val="off"/>
      </w:pPr>
      <w:r>
        <w:rPr/>
        <w:t>&lt;graph&gt; Deaths by Cause</w:t>
      </w:r>
    </w:p>
    <w:p>
      <w:pPr>
        <w:pStyle w:val="0"/>
        <w:widowControl w:val="off"/>
      </w:pPr>
      <w:r>
        <w:rPr/>
        <w:t>&lt;table&gt; Deaths by Age</w:t>
      </w:r>
    </w:p>
    <w:p>
      <w:pPr>
        <w:pStyle w:val="0"/>
        <w:widowControl w:val="off"/>
        <w:rPr/>
      </w:pPr>
    </w:p>
    <w:p>
      <w:pPr>
        <w:pStyle w:val="0"/>
        <w:widowControl w:val="off"/>
      </w:pPr>
      <w:r>
        <w:rPr/>
        <w:t>&lt;drawing&gt; Crude Marriage Rate (2010)</w:t>
      </w:r>
    </w:p>
    <w:p>
      <w:pPr>
        <w:pStyle w:val="0"/>
        <w:widowControl w:val="off"/>
      </w:pPr>
      <w:r>
        <w:rPr/>
        <w:t>&lt;drawing&gt; Crude Divorce Rate (2010)</w:t>
      </w:r>
    </w:p>
    <w:p>
      <w:pPr>
        <w:pStyle w:val="0"/>
        <w:widowControl w:val="off"/>
      </w:pPr>
      <w:r>
        <w:rPr/>
        <w:t>&lt;graph&gt; Mean Age at First Marriage by Sex</w:t>
      </w:r>
    </w:p>
    <w:p>
      <w:pPr>
        <w:pStyle w:val="0"/>
        <w:widowControl w:val="off"/>
      </w:pPr>
      <w:r>
        <w:rPr/>
        <w:t>&lt;graph&gt; Marriages by Age Group</w:t>
      </w:r>
    </w:p>
    <w:p>
      <w:pPr>
        <w:pStyle w:val="0"/>
        <w:widowControl w:val="off"/>
      </w:pPr>
      <w:r>
        <w:rPr/>
        <w:t>&lt;graph&gt; Divorces by Age Group</w:t>
      </w:r>
    </w:p>
    <w:p>
      <w:pPr>
        <w:pStyle w:val="0"/>
        <w:widowControl w:val="off"/>
      </w:pPr>
      <w:r>
        <w:rPr/>
        <w:t>&lt;graph&gt; Divorces by Duration of Cohabitation</w:t>
      </w:r>
    </w:p>
    <w:p>
      <w:pPr>
        <w:pStyle w:val="0"/>
        <w:widowControl w:val="off"/>
      </w:pPr>
      <w:r>
        <w:rPr/>
        <w:t>&lt;table&gt; Marriages by Previous Marital Status</w:t>
      </w:r>
    </w:p>
    <w:p>
      <w:pPr>
        <w:pStyle w:val="0"/>
        <w:widowControl w:val="off"/>
      </w:pPr>
      <w:r>
        <w:rPr/>
        <w:t>&lt;graph&gt; Divorces by Reason</w:t>
      </w:r>
    </w:p>
    <w:p>
      <w:pPr>
        <w:pStyle w:val="0"/>
        <w:widowControl w:val="off"/>
      </w:pPr>
      <w:r>
        <w:rPr/>
        <w:t>&lt;graph&gt; Marriages and Divorces</w:t>
      </w:r>
    </w:p>
    <w:p>
      <w:pPr>
        <w:pStyle w:val="0"/>
        <w:widowControl w:val="off"/>
        <w:rPr/>
      </w:pPr>
    </w:p>
    <w:p>
      <w:pPr>
        <w:pStyle w:val="0"/>
        <w:widowControl w:val="off"/>
      </w:pPr>
      <w:r>
        <w:rPr/>
        <w:t xml:space="preserve">  In 2014, the total number of marriages was approximately 310,000, while the number of divorces was 120,000. The average age at time of first marriage is climbing for both men and women. In 2014, the average first marriage age was 32.4 for men and 29.8 for women.</w:t>
      </w:r>
    </w:p>
    <w:p>
      <w:pPr>
        <w:pStyle w:val="0"/>
        <w:widowControl w:val="off"/>
      </w:pPr>
      <w:r>
        <w:rPr/>
        <w:t xml:space="preserve">  In 1990, the age group with the highest marriage rates was the 20s, at 74% for men and 86% for women. In 2014, marriage ages rose for both men and women. For men, the highest percentage of men (56%) were married in their 30s. Women were still most likely to be married in their 20s (45%), but the women in their 30s were very close at 41%. In 1990, about 89% of all marriages were the first for both groom and bride, but the rate dropped to 78% in 2010 with more divorces and remarriages.</w:t>
      </w:r>
    </w:p>
    <w:p>
      <w:pPr>
        <w:pStyle w:val="0"/>
        <w:widowControl w:val="off"/>
      </w:pPr>
      <w:r>
        <w:rPr/>
        <w:t xml:space="preserve">  The number of divorces increased in general regardless of length of marriage. This trend is confirmed in the graph displaying the number of divorces by length of cohabitation. In 2014, incompatibility of temperament was the most common reason for divorce, accounting for 45% of all divorces.</w:t>
      </w:r>
    </w:p>
    <w:p>
      <w:pPr>
        <w:pStyle w:val="0"/>
        <w:widowControl w:val="off"/>
        <w:rPr/>
      </w:pPr>
    </w:p>
    <w:p>
      <w:pPr>
        <w:pStyle w:val="0"/>
        <w:widowControl w:val="off"/>
        <w:rPr/>
      </w:pPr>
    </w:p>
    <w:p>
      <w:r>
        <w:br w:type="page"/>
      </w:r>
    </w:p>
    <w:p>
      <w:pPr>
        <w:pStyle w:val="0"/>
        <w:widowControl w:val="off"/>
        <w:wordWrap w:val="1"/>
        <w:spacing w:line="0" w:lineRule="atLeast"/>
        <w:jc w:val="left"/>
      </w:pPr>
      <w:r>
        <w:rPr>
          <w:b/>
          <w:sz w:val="24"/>
        </w:rPr>
        <w:t>Population Projections</w:t>
      </w:r>
    </w:p>
    <w:p>
      <w:pPr>
        <w:pStyle w:val="0"/>
        <w:widowControl w:val="off"/>
        <w:rPr>
          <w:b/>
          <w:color w:val="000000"/>
          <w:sz w:val="24"/>
        </w:rPr>
      </w:pPr>
    </w:p>
    <w:p>
      <w:pPr>
        <w:pStyle w:val="0"/>
        <w:widowControl w:val="off"/>
      </w:pPr>
      <w:r>
        <w:rPr/>
        <w:t>&lt;graph&gt; Projected Population by Age</w:t>
      </w:r>
    </w:p>
    <w:p>
      <w:pPr>
        <w:pStyle w:val="0"/>
        <w:widowControl w:val="off"/>
        <w:rPr/>
      </w:pPr>
    </w:p>
    <w:p>
      <w:pPr>
        <w:pStyle w:val="0"/>
        <w:widowControl w:val="off"/>
      </w:pPr>
      <w:r>
        <w:rPr/>
        <w:t xml:space="preserve">  In 2011, Statistics Korea estimated and projected changes in Korea’'s population structure through the year 2060 by gender and age. The estimation was made with the cohort component method using the 2010 population census data and the vital statistics and international migration data since 2005. Population estimation was conducted with three different growth scenarios : median-growth, high-growth, and low-growth. According to the median-growth scenario, Korea’'s population will increase from 49.41 million in 2010 to 52.16 million in 2030. Then it will decrease and return to the 1992 level of 43.96 million by 2060. In the high-growth scenario, the population will peak in 2041 at 57.15 million, then decrease to 54.78 million by 2060. In the low-growth scenario, the population will peak at 50.02 million in 2016, then return to the 1974 level of 34.47 million by 2060.</w:t>
      </w:r>
    </w:p>
    <w:p>
      <w:pPr>
        <w:pStyle w:val="0"/>
        <w:widowControl w:val="off"/>
      </w:pPr>
      <w:r>
        <w:rPr/>
        <w:t xml:space="preserve">  Korea’'s population pyramids from 1960 to 2060 show how Korea’'s population structure changes over a century. The 1960 population pyramid shows many young dependents and a small elderly population, which is typical for developing countries. The 2010 population pyramid is a bell-shaped structure that has the majority of the population in the middle section with low birth and death rates, which is often found in countries with advanced economies. The 2060 population pyramid estimated with a median-growth assumption shows an inverse triangular plot structure where the elderly population (60 or order) is the majority (47.4%).</w:t>
      </w:r>
    </w:p>
    <w:p>
      <w:pPr>
        <w:pStyle w:val="0"/>
        <w:widowControl w:val="off"/>
        <w:rPr/>
      </w:pPr>
    </w:p>
    <w:p>
      <w:pPr>
        <w:pStyle w:val="0"/>
        <w:widowControl w:val="off"/>
      </w:pPr>
      <w:r>
        <w:rPr/>
        <w:t>&lt;graph&gt; Population Pyramids from 1960 to 2060</w:t>
      </w:r>
    </w:p>
    <w:p>
      <w:pPr>
        <w:pStyle w:val="0"/>
        <w:widowControl w:val="off"/>
      </w:pPr>
      <w:r>
        <w:rPr/>
        <w:t>&lt;graph&gt; Population Pyramids of -Si/-Do Districts (2010)</w:t>
      </w:r>
    </w:p>
    <w:p>
      <w:pPr>
        <w:pStyle w:val="0"/>
        <w:widowControl w:val="off"/>
        <w:rPr/>
      </w:pPr>
    </w:p>
    <w:p>
      <w:pPr>
        <w:pStyle w:val="0"/>
        <w:widowControl w:val="off"/>
      </w:pPr>
      <w:r>
        <w:rPr/>
        <w:t xml:space="preserve">  The 2010 -si/-do population pyramids show various gender and age group structures geographically. In Seoul, the age group of 25 </w:t>
      </w:r>
      <w:r>
        <w:rPr/>
        <w:t>–</w:t>
      </w:r>
      <w:r>
        <w:rPr/>
        <w:t xml:space="preserve"> 29 is the largest for both men and women. The proportions of other age groups (either younger or older) decrease from the 25 </w:t>
      </w:r>
      <w:r>
        <w:rPr/>
        <w:t>–</w:t>
      </w:r>
      <w:r>
        <w:rPr/>
        <w:t xml:space="preserve"> 29 age group towards both ends.</w:t>
      </w:r>
    </w:p>
    <w:p>
      <w:pPr>
        <w:pStyle w:val="0"/>
        <w:widowControl w:val="off"/>
      </w:pPr>
      <w:r>
        <w:rPr/>
        <w:t xml:space="preserve">  In contrast, the largest age groups in other -si/-do population pyramids are mostly men and women in their 40s or 50s. The population pyramids of metropolitan cities are similar to the population pyramid of Korea. In Jeollanam-do, there is a pronounced high ratio of the elderly population. Nationwide, the number of females outnumbers males, particularly at the province (-do) level. However, in Ulsan, males outnumber females in all age groups between 0 and 64.</w:t>
      </w:r>
    </w:p>
    <w:p>
      <w:pPr>
        <w:pStyle w:val="0"/>
        <w:widowControl w:val="off"/>
        <w:rPr/>
      </w:pPr>
    </w:p>
    <w:p>
      <w:pPr>
        <w:pStyle w:val="0"/>
        <w:widowControl w:val="off"/>
      </w:pPr>
      <w:r>
        <w:rPr/>
        <w:t>&lt;drawing&gt; Population Growth Rate(2010, 2025, 2040)</w:t>
      </w:r>
    </w:p>
    <w:p>
      <w:pPr>
        <w:pStyle w:val="0"/>
        <w:widowControl w:val="off"/>
      </w:pPr>
      <w:r>
        <w:rPr/>
        <w:t>&lt;drawing&gt; Total Dependency Ratio(2010, 2025, 2040)</w:t>
      </w:r>
    </w:p>
    <w:p>
      <w:pPr>
        <w:pStyle w:val="0"/>
        <w:widowControl w:val="off"/>
        <w:rPr/>
      </w:pPr>
    </w:p>
    <w:p>
      <w:pPr>
        <w:pStyle w:val="0"/>
        <w:widowControl w:val="off"/>
      </w:pPr>
      <w:r>
        <w:rPr/>
        <w:t xml:space="preserve">  Using the estimated population with the me- Life Expectancy in -Si/-Do Districts by Age (2011) dian-growth scenario, the population structures from 2010 to 2040 are analyzed. Compared with 2010, population growth of more than 10% is expected in Incheon, Gyeonggi-do, Chungcheongbuk-do, Chungcheongnam-do, and the Jeju Special Self-Governing Province, while Seoul, Busan, and Daegu are projected to lose more than 5% of their population. Particularly, Busan and Daegu are predicted to lose more than 10% of their population. In most -si/-do districts, the percent of female population will gradually increase (i.e., the sex ratio will gradually decrease). By 2040, the population growth rates in all -si/-do districts except Sejong and Chungcheongnam-do are expected to become negative. The median age will steadily rise and reach 53 by 2040. In Gangwon-do, Jeollanam-do, and Gyeongsangbuk-do, the median age in 2040 is projected to be above 58. In Jeollanam-do, it will reach 59.4. The total dependency ratio will increase as well,reaching 77% by 2040. In other words, 100 people in the working age group (15 </w:t>
      </w:r>
      <w:r>
        <w:rPr/>
        <w:t>–</w:t>
      </w:r>
      <w:r>
        <w:rPr/>
        <w:t xml:space="preserve"> 64) will be supporting 77 people in either the young dependent or elderly populations. By 2060, it is expected that Korea will experience a sharp decline in population growth rate and an acute increase in dependency ratio.</w:t>
      </w:r>
    </w:p>
    <w:p>
      <w:pPr>
        <w:pStyle w:val="0"/>
        <w:widowControl w:val="off"/>
        <w:rPr/>
      </w:pPr>
    </w:p>
    <w:p>
      <w:pPr>
        <w:pStyle w:val="0"/>
        <w:widowControl w:val="off"/>
      </w:pPr>
      <w:r>
        <w:rPr/>
        <w:t>&lt;graph&gt; Population Growth Rate by Country</w:t>
      </w:r>
    </w:p>
    <w:p>
      <w:pPr>
        <w:pStyle w:val="0"/>
        <w:widowControl w:val="off"/>
      </w:pPr>
      <w:r>
        <w:rPr/>
        <w:t>&lt;graph&gt; Total Dependency Ratio by Country</w:t>
      </w:r>
    </w:p>
    <w:p>
      <w:pPr>
        <w:pStyle w:val="0"/>
        <w:widowControl w:val="off"/>
      </w:pPr>
      <w:r>
        <w:rPr/>
        <w:t>&lt;table&gt; Population Projection by -Si/-Do District</w:t>
      </w:r>
    </w:p>
    <w:p>
      <w:pPr>
        <w:pStyle w:val="0"/>
        <w:widowControl w:val="off"/>
        <w:rPr/>
      </w:pPr>
    </w:p>
    <w:p>
      <w:pPr>
        <w:pStyle w:val="0"/>
        <w:widowControl w:val="off"/>
      </w:pPr>
      <w:r>
        <w:rPr/>
        <w:t>&lt;drawing&gt; Life Expectancy in -Si/-Do Districts by Age (2011) - 0 Years</w:t>
      </w:r>
    </w:p>
    <w:p>
      <w:pPr>
        <w:pStyle w:val="0"/>
        <w:widowControl w:val="off"/>
      </w:pPr>
      <w:r>
        <w:rPr/>
        <w:t>&lt;drawing&gt; Life Expectancy in -Si/-Do Districts by Age (2011) - 10 Years</w:t>
      </w:r>
    </w:p>
    <w:p>
      <w:pPr>
        <w:pStyle w:val="0"/>
        <w:widowControl w:val="off"/>
      </w:pPr>
      <w:r>
        <w:rPr/>
        <w:t>&lt;drawing&gt; Life Expectancy in -Si/-Do Districts by Age (2011) - 20 Years</w:t>
      </w:r>
    </w:p>
    <w:p>
      <w:pPr>
        <w:pStyle w:val="0"/>
        <w:widowControl w:val="off"/>
      </w:pPr>
      <w:r>
        <w:rPr/>
        <w:t>&lt;drawing&gt; Life Expectancy in -Si/-Do Districts by Age (2011) - 30 Years</w:t>
      </w:r>
    </w:p>
    <w:p>
      <w:pPr>
        <w:pStyle w:val="0"/>
        <w:widowControl w:val="off"/>
      </w:pPr>
      <w:r>
        <w:rPr/>
        <w:t>&lt;drawing&gt; Life Expectancy in -Si/-Do Districts by Age (2011) - 40 Years</w:t>
      </w:r>
    </w:p>
    <w:p>
      <w:pPr>
        <w:pStyle w:val="0"/>
        <w:widowControl w:val="off"/>
      </w:pPr>
      <w:r>
        <w:rPr/>
        <w:t>&lt;drawing&gt; Life Expectancy in -Si/-Do Districts by Age (2011) - 50 Years</w:t>
      </w:r>
    </w:p>
    <w:p>
      <w:pPr>
        <w:pStyle w:val="0"/>
        <w:widowControl w:val="off"/>
      </w:pPr>
      <w:r>
        <w:rPr/>
        <w:t>&lt;drawing&gt; Life Expectancy in -Si/-Do Districts by Age (2011) - 60 Years</w:t>
      </w:r>
    </w:p>
    <w:p>
      <w:pPr>
        <w:pStyle w:val="0"/>
        <w:widowControl w:val="off"/>
      </w:pPr>
      <w:r>
        <w:rPr/>
        <w:t>&lt;drawing&gt; Life Expectancy in -Si/-Do Districts by Age (2011) - 70 Years</w:t>
      </w:r>
    </w:p>
    <w:p>
      <w:pPr>
        <w:pStyle w:val="0"/>
        <w:widowControl w:val="off"/>
      </w:pPr>
      <w:r>
        <w:rPr/>
        <w:t>&lt;drawing&gt; Life Expectancy in -Si/-Do Districts by Age (2011) - 80 Years</w:t>
      </w:r>
    </w:p>
    <w:p>
      <w:pPr>
        <w:pStyle w:val="0"/>
        <w:widowControl w:val="off"/>
      </w:pPr>
      <w:r>
        <w:rPr/>
        <w:t>&lt;drawing&gt; Life Expectancy in -Si/-Do Districts by Age (2011) - 90 Years</w:t>
      </w:r>
    </w:p>
    <w:p>
      <w:pPr>
        <w:pStyle w:val="0"/>
        <w:widowControl w:val="off"/>
      </w:pPr>
      <w:r>
        <w:rPr/>
        <w:t>&lt;drawing&gt; Life Expectancy in -Si/-Do Districts by Age (2011) - 100 Years</w:t>
      </w:r>
    </w:p>
    <w:p>
      <w:pPr>
        <w:pStyle w:val="0"/>
        <w:widowControl w:val="off"/>
      </w:pPr>
      <w:r>
        <w:rPr/>
        <w:t>&lt;graph&gt; Life Expectancy by Age</w:t>
      </w:r>
    </w:p>
    <w:p>
      <w:pPr>
        <w:pStyle w:val="0"/>
        <w:widowControl w:val="off"/>
      </w:pPr>
      <w:r>
        <w:rPr/>
        <w:t>&lt;graph&gt; Life Expectancy and Healthy Life Expectancy by Country</w:t>
      </w:r>
    </w:p>
    <w:p>
      <w:pPr>
        <w:pStyle w:val="0"/>
        <w:widowControl w:val="off"/>
        <w:rPr/>
      </w:pPr>
    </w:p>
    <w:p>
      <w:pPr>
        <w:pStyle w:val="0"/>
        <w:widowControl w:val="off"/>
      </w:pPr>
      <w:r>
        <w:rPr/>
        <w:t xml:space="preserve">  Korea’s average life expectancy steadily increased from 61.9 in 1970 to 80.8 in 2010, and 81.9 in 2013. Average life expectancy for females is greater than for males. The difference between genders peaked at 8.4 years in 1985, and then steadily decreased to 6.5 years in 2013. </w:t>
      </w:r>
    </w:p>
    <w:p>
      <w:pPr>
        <w:pStyle w:val="0"/>
        <w:widowControl w:val="off"/>
      </w:pPr>
      <w:r>
        <w:rPr/>
        <w:t xml:space="preserve">  Geographically, the average life expectancies in Seoul, Gyeonggi-do, and the Jeju Special Self-Governing Province areas have exceeded 81.5 years, followed by 81 years in Chungcheongnam-do and Daejeon. However, it is below 80.5 years in Busan, Ulsan, Chungcheongbuk-do, Jeollanam-do, Gyeongsangbuk-do, and Gyeongsangnam-do. In the Jeju Special Self-Governing Province, the life expectancy of the population in their 40s or younger is the second highest after Seoul, and it becomes the highest for those 50 or older. In Gangwon-do, life expectancy becomes longer than that of other -si/-do districts as people get older. In the metropolitan areas, except Seoul, the life expectancies of older age groups are, on</w:t>
      </w:r>
    </w:p>
    <w:p>
      <w:pPr>
        <w:pStyle w:val="0"/>
        <w:widowControl w:val="off"/>
      </w:pPr>
      <w:r>
        <w:rPr/>
        <w:t>average, shorter than those of other -si/-do districts.</w:t>
      </w:r>
    </w:p>
    <w:p>
      <w:pPr>
        <w:pStyle w:val="0"/>
        <w:widowControl w:val="off"/>
      </w:pPr>
      <w:r>
        <w:rPr/>
        <w:t xml:space="preserve">  Korea is one of the countries with the longest average life expectancy, similar to Japan, Switzerland, and Italy. Between 1960 and 2013, Korea’s average life expectancy increased by 28.5 years. Along with China, this is one of the largest increases in the world. The healthspan (i.e., the expected years of life in good health without diseases and injuries) also increased from 68 years in 2010 to 73 years in 2013, which is the second highest in the world, following Japan.</w:t>
      </w:r>
    </w:p>
    <w:p>
      <w:pPr>
        <w:pStyle w:val="0"/>
        <w:widowControl w:val="off"/>
        <w:rPr/>
      </w:pP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2017-05-22T07:37:38.739</dcterms:modified>
  <cp:version>0500.0500.01</cp:version>
</cp:coreProperties>
</file>