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body>
    <w:bookmarkStart w:id="0" w:name="_top"/>
    <w:bookmarkEnd w:id="0"/>
    <w:p>
      <w:pPr>
        <w:pStyle w:val="0"/>
        <w:widowControl w:val="off"/>
      </w:pPr>
      <w:r>
        <w:rPr>
          <w:sz w:val="32"/>
        </w:rPr>
        <w:t>2. POPULATION AND LIVING</w:t>
      </w:r>
    </w:p>
    <w:p>
      <w:pPr>
        <w:pStyle w:val="0"/>
        <w:widowControl w:val="off"/>
        <w:rPr>
          <w:color w:val="000000"/>
          <w:sz w:val="32"/>
        </w:rPr>
      </w:pPr>
    </w:p>
    <w:p>
      <w:pPr>
        <w:pStyle w:val="0"/>
        <w:widowControl w:val="off"/>
      </w:pPr>
      <w:r>
        <w:rPr>
          <w:sz w:val="28"/>
        </w:rPr>
        <w:t>2-1. Population Growth and Distribution</w:t>
      </w:r>
    </w:p>
    <w:p>
      <w:pPr>
        <w:pStyle w:val="0"/>
        <w:widowControl w:val="off"/>
        <w:rPr/>
      </w:pPr>
    </w:p>
    <w:p>
      <w:pPr>
        <w:pStyle w:val="0"/>
        <w:widowControl w:val="off"/>
      </w:pPr>
      <w:r>
        <w:rPr/>
        <w:t xml:space="preserve">  Population is a fundamental unit of measure in the formation of a nation, and represents a nation’'s political, social, economic, and cultural characteristics concisely. The Population Census indicates that Korea’'s population increased rapidly from approximately 20.2 million in 1949 to 48.6 million in 2010. The population density in 2010 reached 486 persons/</w:t>
      </w:r>
      <w:r>
        <w:rPr/>
        <w:t>㎢</w:t>
      </w:r>
      <w:r>
        <w:rPr/>
        <w:t>, one of the highest in the world. When examined by administrative districts, about 73% of the total population (14.8 million) lived in-myeon districts in 1949. In 2010, the ratio dropped to 9% (4.6 million). Simultaneously, the population living in -dong districts increased from 18% (3.5 million) in 1949 to 82% (39.8 million) in 2010, reflecting a rapid urbanization process over the past decades.</w:t>
      </w:r>
    </w:p>
    <w:p>
      <w:pPr>
        <w:pStyle w:val="0"/>
        <w:widowControl w:val="off"/>
      </w:pPr>
      <w:r>
        <w:rPr/>
        <w:t xml:space="preserve">  Geographically, population is concentrated in the Greater Seoul Metropolitan area. In 1949, the Greater Seoul Metropolitan area had 21% (4.2 million) of the total population. By 2010, this increased to 49% (23.8 million). The population percentages in all other regions declined during this period. Particularly, the Honam region, with a shrinking population, experienced the highest drop. Between 1949 and 2010, the population of Korea grew by about 28.4 million. The Greater Seoul Metropolitan area gained approximately 19.7 million, followed by 6.4 million in the Yeongnam area. These two areas account for about 92% of the total population increase during this period. This indicates that the Greater Seoul Metropolitan area and the Yeongnam area led Korea’ economic growth, and that resources such as capital, technology, and labor have been concentrated in these two regions during the period.</w:t>
      </w:r>
    </w:p>
    <w:p>
      <w:pPr>
        <w:pStyle w:val="0"/>
        <w:widowControl w:val="off"/>
        <w:rPr/>
      </w:pPr>
    </w:p>
    <w:p>
      <w:pPr>
        <w:pStyle w:val="0"/>
        <w:widowControl w:val="off"/>
      </w:pPr>
      <w:r>
        <w:rPr/>
        <w:t>&lt;graph&gt; Population of -Dong/-Eup/-Myeon Districts</w:t>
      </w:r>
    </w:p>
    <w:p>
      <w:pPr>
        <w:pStyle w:val="0"/>
        <w:widowControl w:val="off"/>
      </w:pPr>
      <w:r>
        <w:rPr/>
        <w:t>&lt;graph&gt; Population of Regions</w:t>
      </w:r>
    </w:p>
    <w:p>
      <w:r>
        <w:br w:type="page"/>
      </w:r>
    </w:p>
    <w:p>
      <w:pPr>
        <w:pStyle w:val="0"/>
        <w:widowControl w:val="off"/>
        <w:wordWrap w:val="1"/>
        <w:spacing w:line="0" w:lineRule="atLeast"/>
        <w:jc w:val="left"/>
      </w:pPr>
      <w:r>
        <w:rPr>
          <w:b/>
          <w:sz w:val="24"/>
        </w:rPr>
        <w:t>Population in Korea</w:t>
      </w:r>
    </w:p>
    <w:p>
      <w:pPr>
        <w:pStyle w:val="0"/>
        <w:widowControl w:val="off"/>
        <w:rPr>
          <w:b/>
          <w:color w:val="000000"/>
          <w:sz w:val="24"/>
        </w:rPr>
      </w:pPr>
    </w:p>
    <w:p>
      <w:pPr>
        <w:pStyle w:val="0"/>
        <w:widowControl w:val="off"/>
      </w:pPr>
      <w:r>
        <w:rPr/>
        <w:t>&lt;drawing&gt; Population Density (2010)</w:t>
      </w:r>
    </w:p>
    <w:p>
      <w:pPr>
        <w:pStyle w:val="0"/>
        <w:widowControl w:val="off"/>
        <w:rPr/>
      </w:pPr>
    </w:p>
    <w:p>
      <w:pPr>
        <w:pStyle w:val="0"/>
        <w:widowControl w:val="off"/>
      </w:pPr>
      <w:r>
        <w:rPr/>
        <w:t xml:space="preserve">  The majority of the Korean population lives in urban areas. As of 2010, there were many neighborhoods in urban areas with population densities exceeding 10,000 persons/</w:t>
      </w:r>
      <w:r>
        <w:rPr/>
        <w:t>㎢</w:t>
      </w:r>
      <w:r>
        <w:rPr/>
        <w:t>, particularly in the Greater Seoul Metropolitan area regional metropolitan cities such as Busan, Daegu, and Gwangju.</w:t>
      </w:r>
    </w:p>
    <w:p>
      <w:pPr>
        <w:pStyle w:val="0"/>
        <w:widowControl w:val="off"/>
      </w:pPr>
      <w:r>
        <w:rPr/>
        <w:t xml:space="preserve">  Depending on how population data are collected, there are multiple population statistics such as resident registration population, estimated population, and the census population. The resident registration population uses the household registration data, and it is usually the largest of the three statistics. Frequently, an individual’ actual residence is different from the registered residence for a variety of reasons; to help address this issue, the population census is conducted every five years. In between the official censuses, Statistics Korea (i.e., the Korean census bureau) publishes an estimated population every year to provide information between censuses. Since the population census cannot attain a 100% response rate, the resident registration population comprises the highest total, followed by estimated population and census population</w:t>
      </w:r>
    </w:p>
    <w:p>
      <w:pPr>
        <w:pStyle w:val="0"/>
        <w:widowControl w:val="off"/>
        <w:rPr/>
      </w:pPr>
    </w:p>
    <w:p>
      <w:pPr>
        <w:pStyle w:val="0"/>
        <w:widowControl w:val="off"/>
      </w:pPr>
      <w:r>
        <w:rPr/>
        <w:t xml:space="preserve">&lt;table&gt; Resident Registration Population, Estimated Population, and Census </w:t>
      </w:r>
    </w:p>
    <w:p>
      <w:pPr>
        <w:pStyle w:val="0"/>
        <w:widowControl w:val="off"/>
      </w:pPr>
      <w:r>
        <w:tab/>
        <w:rPr/>
        <w:t>Population of Korea</w:t>
      </w:r>
    </w:p>
    <w:p>
      <w:pPr>
        <w:pStyle w:val="0"/>
        <w:widowControl w:val="off"/>
        <w:rPr/>
      </w:pPr>
    </w:p>
    <w:p>
      <w:r>
        <w:br w:type="page"/>
      </w:r>
    </w:p>
    <w:p>
      <w:pPr>
        <w:pStyle w:val="0"/>
        <w:widowControl w:val="off"/>
        <w:wordWrap w:val="1"/>
        <w:spacing w:line="0" w:lineRule="atLeast"/>
        <w:jc w:val="left"/>
      </w:pPr>
      <w:r>
        <w:rPr>
          <w:b/>
          <w:sz w:val="24"/>
        </w:rPr>
        <w:t>Population Growth</w:t>
      </w:r>
    </w:p>
    <w:p>
      <w:pPr>
        <w:pStyle w:val="0"/>
        <w:widowControl w:val="off"/>
        <w:rPr>
          <w:b/>
          <w:color w:val="000000"/>
          <w:sz w:val="24"/>
        </w:rPr>
      </w:pPr>
    </w:p>
    <w:p>
      <w:pPr>
        <w:pStyle w:val="0"/>
        <w:widowControl w:val="off"/>
      </w:pPr>
      <w:r>
        <w:rPr/>
        <w:t>&lt;drawing&gt; Population of -Si/-Do Districts (1925</w:t>
      </w:r>
      <w:r>
        <w:rPr/>
        <w:t>–</w:t>
      </w:r>
      <w:r>
        <w:rPr/>
        <w:t>1930)</w:t>
      </w:r>
    </w:p>
    <w:p>
      <w:pPr>
        <w:pStyle w:val="0"/>
        <w:widowControl w:val="off"/>
      </w:pPr>
      <w:r>
        <w:rPr/>
        <w:t>&lt;drawing&gt; Population of -Si/-Do Districts (1930</w:t>
      </w:r>
      <w:r>
        <w:rPr/>
        <w:t>–</w:t>
      </w:r>
      <w:r>
        <w:rPr/>
        <w:t>1940)</w:t>
      </w:r>
    </w:p>
    <w:p>
      <w:pPr>
        <w:pStyle w:val="0"/>
        <w:widowControl w:val="off"/>
      </w:pPr>
      <w:r>
        <w:rPr/>
        <w:t>&lt;drawing&gt; Population of -Si/-Do Districts (1940</w:t>
      </w:r>
      <w:r>
        <w:rPr/>
        <w:t>–</w:t>
      </w:r>
      <w:r>
        <w:rPr/>
        <w:t>1944)</w:t>
      </w:r>
    </w:p>
    <w:p>
      <w:pPr>
        <w:pStyle w:val="0"/>
        <w:widowControl w:val="off"/>
      </w:pPr>
      <w:r>
        <w:rPr/>
        <w:t>&lt;drawing&gt; Population of -Si/-Do Districts (1949</w:t>
      </w:r>
      <w:r>
        <w:rPr/>
        <w:t>–</w:t>
      </w:r>
      <w:r>
        <w:rPr/>
        <w:t>1960)</w:t>
      </w:r>
    </w:p>
    <w:p>
      <w:pPr>
        <w:pStyle w:val="0"/>
        <w:widowControl w:val="off"/>
      </w:pPr>
      <w:r>
        <w:rPr/>
        <w:t>&lt;drawing&gt; Population of -Si/-Do Districts (1960</w:t>
      </w:r>
      <w:r>
        <w:rPr/>
        <w:t>–</w:t>
      </w:r>
      <w:r>
        <w:rPr/>
        <w:t>1970)</w:t>
      </w:r>
    </w:p>
    <w:p>
      <w:pPr>
        <w:pStyle w:val="0"/>
        <w:widowControl w:val="off"/>
      </w:pPr>
      <w:r>
        <w:rPr/>
        <w:t>&lt;drawing&gt; Population of -Si/-Do Districts (1970</w:t>
      </w:r>
      <w:r>
        <w:rPr/>
        <w:t>–</w:t>
      </w:r>
      <w:r>
        <w:rPr/>
        <w:t>1980)</w:t>
      </w:r>
    </w:p>
    <w:p>
      <w:pPr>
        <w:pStyle w:val="0"/>
        <w:widowControl w:val="off"/>
      </w:pPr>
      <w:r>
        <w:rPr/>
        <w:t>&lt;drawing&gt; Population of -Si/-Do Districts (1980</w:t>
      </w:r>
      <w:r>
        <w:rPr/>
        <w:t>–</w:t>
      </w:r>
      <w:r>
        <w:rPr/>
        <w:t>1990)</w:t>
      </w:r>
    </w:p>
    <w:p>
      <w:pPr>
        <w:pStyle w:val="0"/>
        <w:widowControl w:val="off"/>
      </w:pPr>
      <w:r>
        <w:rPr/>
        <w:t>&lt;drawing&gt; Population of -Si/-Do Districts (1990</w:t>
      </w:r>
      <w:r>
        <w:rPr/>
        <w:t>–</w:t>
      </w:r>
      <w:r>
        <w:rPr/>
        <w:t>2000)</w:t>
      </w:r>
    </w:p>
    <w:p>
      <w:pPr>
        <w:pStyle w:val="0"/>
        <w:widowControl w:val="off"/>
      </w:pPr>
      <w:r>
        <w:rPr/>
        <w:t>&lt;drawing&gt; Population of -Si/-Do Districts (2000</w:t>
      </w:r>
      <w:r>
        <w:rPr/>
        <w:t>–</w:t>
      </w:r>
      <w:r>
        <w:rPr/>
        <w:t>2010)</w:t>
      </w:r>
    </w:p>
    <w:p>
      <w:pPr>
        <w:pStyle w:val="0"/>
        <w:widowControl w:val="off"/>
        <w:rPr/>
      </w:pPr>
    </w:p>
    <w:p>
      <w:pPr>
        <w:pStyle w:val="0"/>
        <w:widowControl w:val="off"/>
      </w:pPr>
      <w:r>
        <w:rPr/>
        <w:t xml:space="preserve">  The first modern population census was conducted on October 1, 1925 during the Japanese colonial era. Thereafter, Japanese authorities conducted a census every five years for a total of five censuses through 1944. Between 1925 and 1944, Korea’ population increased by six million, from approximately 19 million to 25 million. All regions gained population during the period. The Hamgyeong-do and Pyeongan-do regions gained one million each, which accounted for 33% of the total population increase. This is related to the Japanese strategy of establishing various industrial facilities in Korea’ northern provinces to serve as advanced logistics bases to invade China. The population increase rates of the central and northern provinces were also higher than the national average.</w:t>
      </w:r>
    </w:p>
    <w:p>
      <w:pPr>
        <w:pStyle w:val="0"/>
        <w:widowControl w:val="off"/>
        <w:rPr/>
      </w:pPr>
    </w:p>
    <w:p>
      <w:pPr>
        <w:pStyle w:val="0"/>
        <w:widowControl w:val="off"/>
      </w:pPr>
      <w:r>
        <w:rPr/>
        <w:t>&lt;table&gt; Regional Population before 1945</w:t>
      </w:r>
    </w:p>
    <w:p>
      <w:pPr>
        <w:pStyle w:val="0"/>
        <w:widowControl w:val="off"/>
      </w:pPr>
      <w:r>
        <w:rPr/>
        <w:t>&lt;graph&gt; Regional Population Changes before 1945</w:t>
      </w:r>
    </w:p>
    <w:p>
      <w:pPr>
        <w:pStyle w:val="0"/>
        <w:widowControl w:val="off"/>
      </w:pPr>
      <w:r>
        <w:rPr/>
        <w:t>&lt;graph&gt; Regional Population Changes after 1949</w:t>
      </w:r>
    </w:p>
    <w:p>
      <w:pPr>
        <w:pStyle w:val="0"/>
        <w:widowControl w:val="off"/>
        <w:rPr/>
      </w:pPr>
    </w:p>
    <w:p>
      <w:pPr>
        <w:pStyle w:val="0"/>
        <w:widowControl w:val="off"/>
      </w:pPr>
      <w:r>
        <w:rPr/>
        <w:t xml:space="preserve">  Since independence from Japanese occupation in 1945, a national population census has been conducted approximately every five years, starting in 1949 (1949, 1955, 1966, 1970, 1975, 1980, 1985, 1990, 1995, 2000, 2005, 2010, and 2015). Yeongnam had the largest population in 1960, followed by Honam and the Greater Seoul Metropolitan area. In the 1970 census, the ranking changed to Yeongnam, the Greater Seoul Metropolitan area, and then Honam. The Greater Seoul Metropolitan area became the most populous area in 1980, and its population exceeded 40% of the national population in 1990. Seoul’ population began to decline in 1990. However, the population of Gyeonggi-do located inside the Greater</w:t>
      </w:r>
    </w:p>
    <w:p>
      <w:pPr>
        <w:pStyle w:val="0"/>
        <w:widowControl w:val="off"/>
      </w:pPr>
      <w:r>
        <w:rPr/>
        <w:t>Seoul Metropolitan area approached Seoul’ population in the 2000 census. Since 1985, Gyeonggi-do has had the highest population gains. In 2010, the population of the Chungcheong province surpassed that of the Honam province.</w:t>
      </w:r>
    </w:p>
    <w:p>
      <w:pPr>
        <w:pStyle w:val="0"/>
        <w:widowControl w:val="off"/>
      </w:pPr>
      <w:r>
        <w:rPr/>
        <w:t xml:space="preserve">  Since 1949, the Greater Seoul Metropolitan area, Yeongnam, and the Jeju Special Self-Governing Province have consistently gained population with the exception of the Greater Seoul Metropolitan area’ slight population loss in 1955 compared to 1949 due to the Korean War. Gangwon-do’ population peaked in 1975, and Honam’</w:t>
      </w:r>
    </w:p>
    <w:p>
      <w:pPr>
        <w:pStyle w:val="0"/>
        <w:widowControl w:val="off"/>
      </w:pPr>
      <w:r>
        <w:rPr/>
        <w:t>population peaked in 1966. Chungcheong’ population peaked in 1966, gradually decreased until 1995, and began to increase after 1995. When the annual average population growth rates are examined every ten years, a peak appears during the 1960-1970 period with 2.36% growth and the 10-year rates gradually decrease to 0.53% during the 2000</w:t>
      </w:r>
      <w:r>
        <w:rPr/>
        <w:t>–</w:t>
      </w:r>
      <w:r>
        <w:rPr/>
        <w:t>2010 period.</w:t>
      </w:r>
    </w:p>
    <w:p>
      <w:pPr>
        <w:pStyle w:val="0"/>
        <w:widowControl w:val="off"/>
        <w:rPr/>
      </w:pPr>
    </w:p>
    <w:p>
      <w:pPr>
        <w:pStyle w:val="0"/>
        <w:widowControl w:val="off"/>
      </w:pPr>
      <w:r>
        <w:rPr/>
        <w:t>&lt;table&gt; Regional Population after 1949</w:t>
      </w:r>
    </w:p>
    <w:p>
      <w:pPr>
        <w:pStyle w:val="0"/>
        <w:widowControl w:val="off"/>
        <w:rPr/>
      </w:pPr>
    </w:p>
    <w:p>
      <w:pPr>
        <w:pStyle w:val="0"/>
        <w:widowControl w:val="off"/>
      </w:pPr>
      <w:r>
        <w:rPr/>
        <w:t>&lt;drawing&gt; Population Growth(1960)</w:t>
      </w:r>
    </w:p>
    <w:p>
      <w:pPr>
        <w:pStyle w:val="0"/>
        <w:widowControl w:val="off"/>
      </w:pPr>
      <w:r>
        <w:rPr/>
        <w:t>&lt;drawing&gt; Population Growth(1970)</w:t>
      </w:r>
    </w:p>
    <w:p>
      <w:pPr>
        <w:pStyle w:val="0"/>
        <w:widowControl w:val="off"/>
      </w:pPr>
      <w:r>
        <w:rPr/>
        <w:t>&lt;drawing&gt; Population Growth(1980)</w:t>
      </w:r>
    </w:p>
    <w:p>
      <w:pPr>
        <w:pStyle w:val="0"/>
        <w:widowControl w:val="off"/>
      </w:pPr>
      <w:r>
        <w:rPr/>
        <w:t>&lt;drawing&gt; Population Growth(1990)</w:t>
      </w:r>
    </w:p>
    <w:p>
      <w:pPr>
        <w:pStyle w:val="0"/>
        <w:widowControl w:val="off"/>
      </w:pPr>
      <w:r>
        <w:rPr/>
        <w:t>&lt;drawing&gt; Population Growth (2000)</w:t>
      </w:r>
    </w:p>
    <w:p>
      <w:pPr>
        <w:pStyle w:val="0"/>
        <w:widowControl w:val="off"/>
      </w:pPr>
      <w:r>
        <w:rPr/>
        <w:t>&lt;drawing&gt; Population Growth(2010)</w:t>
      </w:r>
    </w:p>
    <w:p>
      <w:pPr>
        <w:pStyle w:val="0"/>
        <w:widowControl w:val="off"/>
        <w:rPr/>
      </w:pPr>
    </w:p>
    <w:p>
      <w:pPr>
        <w:pStyle w:val="0"/>
        <w:widowControl w:val="off"/>
      </w:pPr>
      <w:r>
        <w:rPr/>
        <w:t xml:space="preserve">  Cartograms effectively present the trends in Korea’ population by showing total population as geographically proportional sizes. The population proportion of the Greater Seoul Metropolitan area was 21% of the national total in 1960, but reached 49% in 2010. Other metropolitan cities accounts for another 20% of the total national population; these include Busan, Daegu, Gwangju, Daejeon, and Ulsan.</w:t>
      </w:r>
    </w:p>
    <w:p>
      <w:pPr>
        <w:pStyle w:val="0"/>
        <w:widowControl w:val="off"/>
      </w:pPr>
      <w:r>
        <w:rPr/>
        <w:t xml:space="preserve">  Korea’ population increased rapidly in the past, with the total fertility rate above 3 persons until the 1970s. Then the Korean government implemented aggressive birth control policies. These policies lasted until the 1990s, making the population growth rate drop below 1% after the mid-1980s. The total fertility rate has fallen below 1.5 children since the late 1990s, and since the 2000s the Korean government policy has been reversed to actively encourage people to have children.</w:t>
      </w:r>
    </w:p>
    <w:p>
      <w:pPr>
        <w:pStyle w:val="0"/>
        <w:widowControl w:val="off"/>
        <w:rPr/>
      </w:pPr>
    </w:p>
    <w:p>
      <w:pPr>
        <w:pStyle w:val="0"/>
        <w:widowControl w:val="off"/>
      </w:pPr>
      <w:r>
        <w:rPr/>
        <w:t>&lt;drawing&gt; Changes in Fertility Rates and Birth Control Policy Posters</w:t>
      </w:r>
    </w:p>
    <w:p>
      <w:pPr>
        <w:pStyle w:val="0"/>
        <w:widowControl w:val="off"/>
      </w:pPr>
      <w:r>
        <w:rPr/>
        <w:t>&lt;graph&gt; Total Fertility Rates</w:t>
      </w:r>
    </w:p>
    <w:p>
      <w:pPr>
        <w:pStyle w:val="0"/>
        <w:widowControl w:val="off"/>
        <w:rPr/>
      </w:pPr>
    </w:p>
    <w:p>
      <w:pPr>
        <w:pStyle w:val="0"/>
        <w:widowControl w:val="off"/>
      </w:pPr>
      <w:r>
        <w:rPr/>
        <w:t>&lt;drawing&gt; Cities with a Population Over 200,000 (1960)</w:t>
      </w:r>
    </w:p>
    <w:p>
      <w:pPr>
        <w:pStyle w:val="0"/>
        <w:widowControl w:val="off"/>
      </w:pPr>
      <w:r>
        <w:rPr/>
        <w:t>&lt;drawing&gt; Cities with a Population Over 200,000 (1970)</w:t>
      </w:r>
    </w:p>
    <w:p>
      <w:pPr>
        <w:pStyle w:val="0"/>
        <w:widowControl w:val="off"/>
      </w:pPr>
      <w:r>
        <w:rPr/>
        <w:t>&lt;drawing&gt; Cities with a Population Over 200,000 (1980)</w:t>
      </w:r>
    </w:p>
    <w:p>
      <w:pPr>
        <w:pStyle w:val="0"/>
        <w:widowControl w:val="off"/>
      </w:pPr>
      <w:r>
        <w:rPr/>
        <w:t>&lt;drawing&gt; Cities with a Population Over 200,000 (1990)</w:t>
      </w:r>
    </w:p>
    <w:p>
      <w:pPr>
        <w:pStyle w:val="0"/>
        <w:widowControl w:val="off"/>
      </w:pPr>
      <w:r>
        <w:rPr/>
        <w:t>&lt;drawing&gt; Cities with a Population Over 200,000 (2000)</w:t>
      </w:r>
    </w:p>
    <w:p>
      <w:pPr>
        <w:pStyle w:val="0"/>
        <w:widowControl w:val="off"/>
      </w:pPr>
      <w:r>
        <w:rPr/>
        <w:t>&lt;drawing&gt; Cities with a Population Over 200,000 (2010)</w:t>
      </w:r>
    </w:p>
    <w:p>
      <w:pPr>
        <w:pStyle w:val="0"/>
        <w:widowControl w:val="off"/>
        <w:rPr/>
      </w:pPr>
    </w:p>
    <w:p>
      <w:pPr>
        <w:pStyle w:val="0"/>
        <w:widowControl w:val="off"/>
      </w:pPr>
      <w:r>
        <w:rPr/>
        <w:t>&lt;table&gt; Population Rank of -Si/-Gun Districts</w:t>
      </w:r>
    </w:p>
    <w:p>
      <w:pPr>
        <w:pStyle w:val="0"/>
        <w:widowControl w:val="off"/>
        <w:rPr/>
      </w:pPr>
    </w:p>
    <w:p>
      <w:pPr>
        <w:pStyle w:val="0"/>
        <w:widowControl w:val="off"/>
      </w:pPr>
      <w:r>
        <w:rPr/>
        <w:t xml:space="preserve">  In the 1960s and 1970s, many -gun districts across the country had populations larger than 200,000. By 2010, 31 urban areas (or 66% of the total) among the 47 urban areas with populations exceeding 200,000 were concentrated in either the Greater Seoul Metropolitan area (19) or the Yeongnam area (12). The other 16 urban areas were in Chungcheong (5), Honam (7), Gangwon-do (3), and the Jeju Special Self-Governing Province (1).</w:t>
      </w:r>
    </w:p>
    <w:p>
      <w:pPr>
        <w:pStyle w:val="0"/>
        <w:widowControl w:val="off"/>
      </w:pPr>
      <w:r>
        <w:rPr/>
        <w:t xml:space="preserve">  The concentration of population in two regions</w:t>
      </w:r>
      <w:r>
        <w:rPr/>
        <w:t>—</w:t>
      </w:r>
      <w:r>
        <w:rPr/>
        <w:t>he Greater Seoul Metropolitan area and Yeongnam</w:t>
      </w:r>
      <w:r>
        <w:rPr/>
        <w:t>—</w:t>
      </w:r>
      <w:r>
        <w:rPr/>
        <w:t>is once again confirmed when the top-20 populated areas are examined over time. In 1960, 14 -gun districts were in the top 20 most populated areas; the other most populated areas included Seoul, Busan, Daegu, Incheon, Gwangju, and Daejeon. Even in 1970, a significant number of top-20 populated areas were -gun districts, but currently all have been replaced by Seoul, metropolitan cities, and the cities in the Greater Seoul Metropolitan area and Yeongnam. Decades of urbanization led to large population decreases in-gun districts, and, consequently, city populations continue to increase, particularly in the Greater Seoul Metropolitan area.</w:t>
      </w:r>
    </w:p>
    <w:p>
      <w:pPr>
        <w:pStyle w:val="0"/>
        <w:widowControl w:val="off"/>
        <w:rPr/>
      </w:pPr>
    </w:p>
    <w:p>
      <w:pPr>
        <w:pStyle w:val="0"/>
        <w:widowControl w:val="off"/>
      </w:pPr>
      <w:r>
        <w:rPr/>
        <w:t>&lt;drawing&gt; Population Growth Rates (1980 - 1990)</w:t>
      </w:r>
    </w:p>
    <w:p>
      <w:pPr>
        <w:pStyle w:val="0"/>
        <w:widowControl w:val="off"/>
      </w:pPr>
      <w:r>
        <w:rPr/>
        <w:t>&lt;drawing&gt; Population Growth Rates (1990 - 2000)</w:t>
      </w:r>
    </w:p>
    <w:p>
      <w:pPr>
        <w:pStyle w:val="0"/>
        <w:widowControl w:val="off"/>
      </w:pPr>
      <w:r>
        <w:rPr/>
        <w:t>&lt;drawing&gt; Population Growth Rates (2000 - 2010)</w:t>
      </w:r>
    </w:p>
    <w:p>
      <w:pPr>
        <w:pStyle w:val="0"/>
        <w:widowControl w:val="off"/>
      </w:pPr>
      <w:r>
        <w:rPr/>
        <w:t xml:space="preserve">&lt;table&gt; Top 40 -Si/-Gun/-Gu in Population Rate Increase (1980 </w:t>
      </w:r>
      <w:r>
        <w:rPr/>
        <w:t>–</w:t>
      </w:r>
      <w:r>
        <w:rPr/>
        <w:t xml:space="preserve"> 2010)</w:t>
      </w:r>
    </w:p>
    <w:p>
      <w:pPr>
        <w:pStyle w:val="0"/>
        <w:widowControl w:val="off"/>
      </w:pPr>
      <w:r>
        <w:rPr/>
        <w:t xml:space="preserve">&lt;table&gt; Top 40 -Si/-Gun/-Gu in Population Rate Decrease (1980 </w:t>
      </w:r>
      <w:r>
        <w:rPr/>
        <w:t>–</w:t>
      </w:r>
      <w:r>
        <w:rPr/>
        <w:t xml:space="preserve"> 2010)</w:t>
      </w:r>
    </w:p>
    <w:p>
      <w:pPr>
        <w:pStyle w:val="0"/>
        <w:widowControl w:val="off"/>
        <w:rPr/>
      </w:pPr>
    </w:p>
    <w:p>
      <w:pPr>
        <w:pStyle w:val="0"/>
        <w:widowControl w:val="off"/>
      </w:pPr>
      <w:r>
        <w:rPr/>
        <w:t xml:space="preserve">  The population change between 1980 and 2010 shows that higher population growth rates occurred in the -si/-gun/-gu districts inside the Greater Seoul Metropolitan area. High population decline rates are shown mostly in the rural -gun districts in Jeollanam-do, Jeollabuk-do, and Gyeongsangbuk-do. Examining metropolitan areas in detail reveals that the Seoul and Busan metros show population losses to suburbs, while the -si and -gu districts, particularly in the Greater Seoul Metropolitan area, show high population growth. The population decline rates in the 2000s are lower than those in the 1980s because rural -gun districts had been depopulated during the earlier periods.</w:t>
      </w:r>
    </w:p>
    <w:p>
      <w:pPr>
        <w:pStyle w:val="0"/>
        <w:widowControl w:val="off"/>
        <w:rPr/>
      </w:pPr>
    </w:p>
    <w:p>
      <w:pPr>
        <w:pStyle w:val="0"/>
        <w:widowControl w:val="off"/>
      </w:pPr>
      <w:r>
        <w:rPr/>
        <w:t>&lt;drawing&gt; Population Change by Period</w:t>
      </w:r>
    </w:p>
    <w:p>
      <w:pPr>
        <w:pStyle w:val="0"/>
        <w:widowControl w:val="off"/>
      </w:pPr>
      <w:r>
        <w:rPr/>
        <w:t>&lt;table&gt; Population Change Type by Period</w:t>
      </w:r>
    </w:p>
    <w:p>
      <w:pPr>
        <w:pStyle w:val="0"/>
        <w:widowControl w:val="off"/>
        <w:rPr/>
      </w:pPr>
    </w:p>
    <w:p>
      <w:pPr>
        <w:pStyle w:val="0"/>
        <w:widowControl w:val="off"/>
      </w:pPr>
      <w:r>
        <w:rPr/>
        <w:t>&lt;drawing&gt; Maximum Population Periods</w:t>
      </w:r>
    </w:p>
    <w:p>
      <w:pPr>
        <w:pStyle w:val="0"/>
        <w:widowControl w:val="off"/>
      </w:pPr>
      <w:r>
        <w:rPr/>
        <w:t>&lt;table&gt; Maximum Population Periods of Administrative Districts</w:t>
      </w:r>
    </w:p>
    <w:p>
      <w:pPr>
        <w:pStyle w:val="0"/>
        <w:widowControl w:val="off"/>
        <w:rPr/>
      </w:pPr>
    </w:p>
    <w:p>
      <w:pPr>
        <w:pStyle w:val="0"/>
        <w:widowControl w:val="off"/>
      </w:pPr>
      <w:r>
        <w:rPr/>
        <w:t xml:space="preserve">  During the 1980s, 1990s, and 2000s, Gyeonggi-do had the most -si/-gun/-gu districts that gained population. Among the 25 -gu districts in Seoul, only two districts gained population during all three decades. In the 2000s, the City of Seoul continued to lose significant population to Gyeonggi-do, and population decreased in its 15 </w:t>
      </w:r>
      <w:r>
        <w:rPr/>
        <w:t>–</w:t>
      </w:r>
      <w:r>
        <w:rPr/>
        <w:t xml:space="preserve">us in the 2000s. On the other hand, many areas in </w:t>
      </w:r>
      <w:r>
        <w:rPr/>
        <w:t>–</w:t>
      </w:r>
      <w:r>
        <w:rPr/>
        <w:t>o districts Gangwon-do, Chungcheongbuk-do, Chungcheongnam-do, Jeollabuk-do, Jeollanam-do, Gyeongsangbuk-do, and Gyeongsangnam-do lost population through all three time periods. In Jeollanam-do, the loss of population was the most serious and no district gained population in any of the three periods. In Chungcheongnam-do, six out of 16 -si/-gun districts gained population during the 2000s, reflecting the recent growth in the area. When examining the population climax in the 2000s, only four -gus in Seoul reached their largest population sizes. A similar trend of losing population to suburban areas occurred in Busan. In Daegu and Incheon, the suburbanization process has been strong, as evidenced by the fact that half of the -gus (four in Daegu and five in Incheon) had their largest population prior to 2000. On the contrary, 25 out of Gyeonggi-do’ 31 -si/-gun districts reached their largest population sizes after 2000, and Gyeonggi-do’ population growth rate has been the largest among all -si/-do districts. In the other provinces (i.e., -dos), the population of many -si/-gun districts peaked before the 1970s. Since then, they have steadily lost population.</w:t>
      </w:r>
    </w:p>
    <w:p>
      <w:r>
        <w:br w:type="page"/>
      </w:r>
    </w:p>
    <w:p>
      <w:pPr>
        <w:pStyle w:val="0"/>
        <w:widowControl w:val="off"/>
        <w:wordWrap w:val="1"/>
        <w:spacing w:line="0" w:lineRule="atLeast"/>
        <w:jc w:val="left"/>
      </w:pPr>
      <w:r>
        <w:rPr>
          <w:b/>
          <w:sz w:val="24"/>
        </w:rPr>
        <w:t>Population Distribution</w:t>
      </w:r>
    </w:p>
    <w:p>
      <w:pPr>
        <w:pStyle w:val="0"/>
        <w:widowControl w:val="off"/>
        <w:rPr>
          <w:b/>
          <w:color w:val="000000"/>
          <w:sz w:val="24"/>
        </w:rPr>
      </w:pPr>
    </w:p>
    <w:p>
      <w:pPr>
        <w:pStyle w:val="0"/>
        <w:widowControl w:val="off"/>
      </w:pPr>
      <w:r>
        <w:rPr/>
        <w:t>&lt;drawing&gt; Population Distribution (2010)</w:t>
      </w:r>
    </w:p>
    <w:p>
      <w:pPr>
        <w:pStyle w:val="0"/>
        <w:widowControl w:val="off"/>
      </w:pPr>
      <w:r>
        <w:rPr/>
        <w:t>&lt;graph&gt; Population Density by Region (1949</w:t>
      </w:r>
      <w:r>
        <w:rPr/>
        <w:t>–</w:t>
      </w:r>
      <w:r>
        <w:rPr/>
        <w:t>2010)</w:t>
      </w:r>
    </w:p>
    <w:p>
      <w:pPr>
        <w:pStyle w:val="0"/>
        <w:widowControl w:val="off"/>
      </w:pPr>
      <w:r>
        <w:rPr/>
        <w:t>&lt;drawing&gt; Geographic Population Centers (1966</w:t>
      </w:r>
      <w:r>
        <w:rPr/>
        <w:t>–</w:t>
      </w:r>
      <w:r>
        <w:rPr/>
        <w:t>2010)</w:t>
      </w:r>
    </w:p>
    <w:p>
      <w:pPr>
        <w:pStyle w:val="0"/>
        <w:widowControl w:val="off"/>
      </w:pPr>
      <w:r>
        <w:rPr/>
        <w:t>&lt;graph&gt; Population Density Comparison for Selected Countries</w:t>
      </w:r>
    </w:p>
    <w:p>
      <w:pPr>
        <w:pStyle w:val="0"/>
        <w:widowControl w:val="off"/>
        <w:rPr/>
      </w:pPr>
    </w:p>
    <w:p>
      <w:pPr>
        <w:pStyle w:val="0"/>
        <w:widowControl w:val="off"/>
      </w:pPr>
      <w:r>
        <w:rPr/>
        <w:t xml:space="preserve">  Korea’s population density increased from approximately 210 persons/</w:t>
      </w:r>
      <w:r>
        <w:rPr/>
        <w:t>㎢</w:t>
      </w:r>
      <w:r>
        <w:rPr/>
        <w:t xml:space="preserve"> in 1949 to 470 persons/</w:t>
      </w:r>
      <w:r>
        <w:rPr/>
        <w:t>㎢</w:t>
      </w:r>
      <w:r>
        <w:rPr/>
        <w:t xml:space="preserve"> in 2010. Except for Bangladesh and some city states, Korea has one of the highest population densities in the world. Until 1966, both the Greater Seoul Metropolitan area and the Honam area had higher population densities than the national average, but currently only the Greater Seoul Metropolitan area exceeds the national average. The population density of the Greater Seoul Metropolitan area increased from approximately 350 persons/m in 1949 to 1,990 persons/</w:t>
      </w:r>
      <w:r>
        <w:rPr/>
        <w:t>㎢</w:t>
      </w:r>
      <w:r>
        <w:rPr/>
        <w:t xml:space="preserve"> in 2010. It is one of the highest in the world, except for some city states such as Monaco (18,500 persons/</w:t>
      </w:r>
      <w:r>
        <w:rPr/>
        <w:t>㎢</w:t>
      </w:r>
      <w:r>
        <w:rPr/>
        <w:t>) or Singapore (7,230 persons/</w:t>
      </w:r>
      <w:r>
        <w:rPr/>
        <w:t>㎢</w:t>
      </w:r>
      <w:r>
        <w:rPr/>
        <w:t>). Reflecting this trend, Korea’s geographic center of population continues to move towards the Greater Seoul Metropolitan area.</w:t>
      </w:r>
    </w:p>
    <w:p>
      <w:pPr>
        <w:pStyle w:val="0"/>
        <w:widowControl w:val="off"/>
        <w:rPr/>
      </w:pPr>
    </w:p>
    <w:p>
      <w:pPr>
        <w:pStyle w:val="0"/>
        <w:widowControl w:val="off"/>
      </w:pPr>
      <w:r>
        <w:rPr/>
        <w:t>&lt;drawing&gt; Population Density by -Dong/-Eup/-Myeon District(1980)</w:t>
      </w:r>
    </w:p>
    <w:p>
      <w:pPr>
        <w:pStyle w:val="0"/>
        <w:widowControl w:val="off"/>
      </w:pPr>
      <w:r>
        <w:rPr/>
        <w:t>&lt;drawing&gt; Population Density by -Dong/-Eup/-Myeon District(1990)</w:t>
      </w:r>
    </w:p>
    <w:p>
      <w:pPr>
        <w:pStyle w:val="0"/>
        <w:widowControl w:val="off"/>
      </w:pPr>
      <w:r>
        <w:rPr/>
        <w:t>&lt;drawing&gt; Population Density by -Dong/-Eup/-Myeon District(2000)</w:t>
      </w:r>
    </w:p>
    <w:p>
      <w:pPr>
        <w:pStyle w:val="0"/>
        <w:widowControl w:val="off"/>
      </w:pPr>
      <w:r>
        <w:rPr/>
        <w:t>&lt;drawing&gt; Population Density by -Dong/-Eup/-Myeon District(2010)</w:t>
      </w:r>
    </w:p>
    <w:p>
      <w:pPr>
        <w:pStyle w:val="0"/>
        <w:widowControl w:val="off"/>
      </w:pPr>
      <w:r>
        <w:rPr/>
        <w:t>&lt;table&gt; Population Percentage by -Dong/-Eup/-Myeon District (%)</w:t>
      </w:r>
    </w:p>
    <w:p>
      <w:pPr>
        <w:pStyle w:val="0"/>
        <w:widowControl w:val="off"/>
        <w:rPr/>
      </w:pPr>
    </w:p>
    <w:p>
      <w:pPr>
        <w:pStyle w:val="0"/>
        <w:widowControl w:val="off"/>
      </w:pPr>
      <w:r>
        <w:rPr/>
        <w:t xml:space="preserve">  A comparison of Korea’ population distributions in -dong/-eup/-myeon districts reveals that the population of -myeon districts has decreased while the population of -dong districts has increased. As of 2010, the share of population in -dong districts was approximately 82% of the total population. When examining the population density maps from 1980 and 1990, population concentrations along the Seoul-Busan axis are apparent. In the 2000 and 2010 maps, Seoul’ suburbanization is clearly visible.</w:t>
      </w:r>
    </w:p>
    <w:p>
      <w:pPr>
        <w:pStyle w:val="0"/>
        <w:widowControl w:val="off"/>
        <w:rPr/>
      </w:pPr>
    </w:p>
    <w:p>
      <w:pPr>
        <w:pStyle w:val="0"/>
        <w:widowControl w:val="off"/>
      </w:pPr>
      <w:r>
        <w:rPr/>
        <w:t>&lt;drawing&gt; Population Change for -Si/-Gun/-Gu Districts(1960)</w:t>
      </w:r>
    </w:p>
    <w:p>
      <w:pPr>
        <w:pStyle w:val="0"/>
        <w:widowControl w:val="off"/>
      </w:pPr>
      <w:r>
        <w:rPr/>
        <w:t>&lt;drawing&gt; Population Change for -Si/-Gun/-Gu Districts(1970)</w:t>
      </w:r>
    </w:p>
    <w:p>
      <w:pPr>
        <w:pStyle w:val="0"/>
        <w:widowControl w:val="off"/>
      </w:pPr>
      <w:r>
        <w:rPr/>
        <w:t>&lt;drawing&gt; Population Change for -Si/-Gun/-Gu Districts(1980)</w:t>
      </w:r>
    </w:p>
    <w:p>
      <w:pPr>
        <w:pStyle w:val="0"/>
        <w:widowControl w:val="off"/>
      </w:pPr>
      <w:r>
        <w:rPr/>
        <w:t>&lt;drawing&gt; Population Change for -Si/-Gun/-Gu Districts(1990)</w:t>
      </w:r>
    </w:p>
    <w:p>
      <w:pPr>
        <w:pStyle w:val="0"/>
        <w:widowControl w:val="off"/>
      </w:pPr>
      <w:r>
        <w:rPr/>
        <w:t>&lt;drawing&gt; Population Change for -Si/-Gun/-Gu Districts(2000)</w:t>
      </w:r>
    </w:p>
    <w:p>
      <w:pPr>
        <w:pStyle w:val="0"/>
        <w:widowControl w:val="off"/>
      </w:pPr>
      <w:r>
        <w:rPr/>
        <w:t>&lt;drawing&gt; Population Change for -Si/-Gun/-Gu Districts(2010)</w:t>
      </w:r>
    </w:p>
    <w:p>
      <w:pPr>
        <w:pStyle w:val="0"/>
        <w:widowControl w:val="off"/>
      </w:pPr>
      <w:r>
        <w:rPr/>
        <w:t>&lt;table&gt; Population Size for -Si/-Gun/-Gu Districts</w:t>
      </w:r>
    </w:p>
    <w:p>
      <w:pPr>
        <w:pStyle w:val="0"/>
        <w:widowControl w:val="off"/>
        <w:rPr/>
      </w:pPr>
    </w:p>
    <w:p>
      <w:pPr>
        <w:pStyle w:val="0"/>
        <w:widowControl w:val="off"/>
      </w:pPr>
      <w:r>
        <w:rPr/>
        <w:t xml:space="preserve">  The population maps of -si/-gun/-gu districts present the patterns of urban concentration very clearly. In 1960, the -si/-gun/-gu districts that had populations exceeding 100,000 were distributed across the country, except in parts of Gangwon-do and the Taebaeksanmaek/Sobaeksanmaek. In 2010, these high populations were only found around metropolitan areas. The administrative reforms of the 1980s that defined urban and rural boundaries in more detail increased the number of -si/-gun/-gu districts from 206 in 1980 to 261 in 1990, resulting in temporary decreases in -si/-gun/-gu district population sizes.</w:t>
      </w:r>
    </w:p>
    <w:p>
      <w:pPr>
        <w:pStyle w:val="0"/>
        <w:widowControl w:val="off"/>
      </w:pPr>
      <w:r>
        <w:rPr/>
        <w:t xml:space="preserve">  The number of -si/-gun/-gu districts with populations less than 50,000 or more than 200,000 increased significantly during 1960 </w:t>
      </w:r>
      <w:r>
        <w:rPr/>
        <w:t>–</w:t>
      </w:r>
      <w:r>
        <w:rPr/>
        <w:t>2010. Nine -si/-gun/-gu districts had population less than 50,000 in 1960, and the number increased to 55 districts in 2010. The districts with more than 200,000 people also increased from 30 in 1960 to 94 in 2010. The population decline in rural areas led to increases in the -si/-gun/-gu districts with less than 50,000 people. The increase of the -si/-gun/-gu districts with more than 200,000 people was attributed to the population increases in the metropolitan areas and regional major cities.</w:t>
      </w:r>
    </w:p>
    <w:p>
      <w:pPr>
        <w:pStyle w:val="0"/>
        <w:widowControl w:val="off"/>
        <w:rPr/>
      </w:pPr>
    </w:p>
    <w:p>
      <w:pPr>
        <w:pStyle w:val="0"/>
        <w:widowControl w:val="off"/>
      </w:pPr>
      <w:r>
        <w:rPr/>
        <w:t>&lt;drawing&gt; Population Density for -Si/-Gun/-Gu Districts(1960)</w:t>
      </w:r>
    </w:p>
    <w:p>
      <w:pPr>
        <w:pStyle w:val="0"/>
        <w:widowControl w:val="off"/>
      </w:pPr>
      <w:r>
        <w:rPr/>
        <w:t>&lt;drawing&gt; Population Density for -Si/-Gun/-Gu Districts(1970)</w:t>
      </w:r>
    </w:p>
    <w:p>
      <w:pPr>
        <w:pStyle w:val="0"/>
        <w:widowControl w:val="off"/>
      </w:pPr>
      <w:r>
        <w:rPr/>
        <w:t>&lt;drawing&gt; Population Density for -Si/-Gun/-Gu Districts(1980)</w:t>
      </w:r>
    </w:p>
    <w:p>
      <w:pPr>
        <w:pStyle w:val="0"/>
        <w:widowControl w:val="off"/>
      </w:pPr>
      <w:r>
        <w:rPr/>
        <w:t>&lt;drawing&gt; Population Density for -Si/-Gun/-Gu Districts(1990)</w:t>
      </w:r>
    </w:p>
    <w:p>
      <w:pPr>
        <w:pStyle w:val="0"/>
        <w:widowControl w:val="off"/>
      </w:pPr>
      <w:r>
        <w:rPr/>
        <w:t>&lt;drawing&gt; Population Density for -Si/-Gun/-Gu Districts(2000)</w:t>
      </w:r>
    </w:p>
    <w:p>
      <w:pPr>
        <w:pStyle w:val="0"/>
        <w:widowControl w:val="off"/>
      </w:pPr>
      <w:r>
        <w:rPr/>
        <w:t>&lt;drawing&gt; Population Density for -Si/-Gun/-Gu Districts(2010)</w:t>
      </w:r>
    </w:p>
    <w:p>
      <w:pPr>
        <w:pStyle w:val="0"/>
        <w:widowControl w:val="off"/>
        <w:rPr/>
      </w:pPr>
    </w:p>
    <w:p>
      <w:pPr>
        <w:pStyle w:val="0"/>
        <w:widowControl w:val="off"/>
      </w:pPr>
      <w:r>
        <w:rPr/>
        <w:t>&lt;drawing&gt; Population Proximity Index (2010)</w:t>
      </w:r>
    </w:p>
    <w:p>
      <w:pPr>
        <w:pStyle w:val="0"/>
        <w:widowControl w:val="off"/>
        <w:rPr/>
      </w:pPr>
    </w:p>
    <w:p>
      <w:pPr>
        <w:pStyle w:val="0"/>
        <w:widowControl w:val="off"/>
      </w:pPr>
      <w:r>
        <w:rPr/>
        <w:t xml:space="preserve">  Korea’ population density almost doubled from about 250 persons/</w:t>
      </w:r>
      <w:r>
        <w:rPr/>
        <w:t>㎢</w:t>
      </w:r>
      <w:r>
        <w:rPr/>
        <w:t xml:space="preserve"> in 1960 to 490 persons/</w:t>
      </w:r>
      <w:r>
        <w:rPr/>
        <w:t>㎢</w:t>
      </w:r>
      <w:r>
        <w:rPr/>
        <w:t xml:space="preserve"> in 2010. The geographic pattern of population density changed dramatically during this period.</w:t>
      </w:r>
    </w:p>
    <w:p>
      <w:pPr>
        <w:pStyle w:val="0"/>
        <w:widowControl w:val="off"/>
      </w:pPr>
      <w:r>
        <w:rPr/>
        <w:t xml:space="preserve">  In the 1960s and 1970s, the highest population densities (except major cities) occurred at the western coastal area, followed by the interior regions, and finally the Taebaeksanmaek. In particular, the western regions of Chungcheongnam-do, Jeollabuk-do, and Jeollanam-do had high population densities, particularly along the western coast. Beginning in the 1960s rural-to-urban migration occurred at a massive scale, and it continued through the 1980s and even into the 1990s. Due to the administrative reforms in the 1980s that defined urban and rural boundaries in more detail, many small cities had high population densities in the 1990 map.</w:t>
      </w:r>
    </w:p>
    <w:p>
      <w:pPr>
        <w:pStyle w:val="0"/>
        <w:widowControl w:val="off"/>
      </w:pPr>
      <w:r>
        <w:rPr/>
        <w:t xml:space="preserve">  Since 2000, the population densities in the Greater Seoul Metropolitan area and other metropolitan cities have remained generally high, while the population densities in -gun districts have decreased. Particularly, the population densities in the Taebaeksanmaek/Sobaeksanmaek and the Jeollanam-do area have fallen. Overall, Korea’ population density almost doubled between 1960 and 2010, yet the number of low population density areas (less than 100 persons/</w:t>
      </w:r>
      <w:r>
        <w:rPr/>
        <w:t>㎢</w:t>
      </w:r>
      <w:r>
        <w:rPr/>
        <w:t>) has actually increased as shown on the map, which is a consequence of population concentration in the Greater Seoul Metropolitan area and other major cities.</w:t>
      </w:r>
    </w:p>
    <w:p>
      <w:pPr>
        <w:pStyle w:val="0"/>
        <w:widowControl w:val="off"/>
      </w:pPr>
      <w:r>
        <w:rPr/>
        <w:t xml:space="preserve">  The population proximity index is another way to represent the degree of population concentration that differs from population density. The population proximity index indicates the average distance between neighboring persons, and it is calculated as (unit: m). If a population density is high, the population proximity index becomes small, whereas if a population density is small, the population proximity index becomes large. The Korean population proximity index is 45.4 m. The -si/-gun/-gu district with the highest population proximity index is Inje-gun of Gangwon-do with 237.7 m. The district with the smallest population proximity index is Yangcheon-gu of Seoul with 6.1 m.</w:t>
      </w:r>
    </w:p>
    <w:p>
      <w:pPr>
        <w:pStyle w:val="0"/>
        <w:widowControl w:val="off"/>
        <w:rPr/>
      </w:pPr>
    </w:p>
    <w:p>
      <w:pPr>
        <w:pStyle w:val="0"/>
        <w:widowControl w:val="off"/>
      </w:pPr>
      <w:r>
        <w:rPr/>
        <w:t>&lt;drawing&gt; Modification of Administrative Districts</w:t>
      </w:r>
    </w:p>
    <w:p>
      <w:pPr>
        <w:pStyle w:val="0"/>
        <w:widowControl w:val="off"/>
      </w:pPr>
      <w:r>
        <w:rPr/>
        <w:t>&lt;table&gt; Modification of Administrative Districts by Period</w:t>
      </w:r>
    </w:p>
    <w:p>
      <w:pPr>
        <w:pStyle w:val="0"/>
        <w:widowControl w:val="off"/>
      </w:pPr>
      <w:r>
        <w:rPr/>
        <w:t>&lt;table&gt; The Number of -Si/-Gun/-Gu in -Si/-Do Districts</w:t>
      </w:r>
    </w:p>
    <w:p>
      <w:pPr>
        <w:pStyle w:val="0"/>
        <w:widowControl w:val="off"/>
        <w:rPr/>
      </w:pPr>
    </w:p>
    <w:p>
      <w:pPr>
        <w:pStyle w:val="0"/>
        <w:widowControl w:val="off"/>
      </w:pPr>
      <w:r>
        <w:rPr/>
        <w:t xml:space="preserve">  The modification of Korea’s administrative districts since the 1960s reveals the spatial change of various regions. In the 1960s and 1970s, many new -gus were established in Seoul and Busan due to the expansion of urban areas and the need to accommodate the new migrants moving into the cities. In particular, the -si/-gun districts in the Greater Seoul Metropolitan area continued to be separated to make new cities in the 1980s. The urban areas in the Yeongnam area expanded considerably during this period as well.</w:t>
      </w:r>
    </w:p>
    <w:p>
      <w:pPr>
        <w:pStyle w:val="0"/>
        <w:widowControl w:val="off"/>
      </w:pPr>
      <w:r>
        <w:rPr/>
        <w:t xml:space="preserve">  In the 1980s, Daegu, Incheon, Gwangju, and Daejeon were elevated to “irectly controlled city”status (now called metropolitan city), which included annexation of their surrounding -si/-gun districts. In 1997, Ulsan became a metropolitan city. In the 2000s, Jeju-do was given the status of Jeju Special Self-Governing Province, and more recently, the Sejong Metropolitan Autonomous City was established in 2012.</w:t>
      </w:r>
    </w:p>
    <w:p>
      <w:pPr>
        <w:pStyle w:val="0"/>
        <w:widowControl w:val="off"/>
        <w:rPr/>
      </w:pPr>
    </w:p>
    <w:sectPr>
      <w:footnotePr>
        <w:numFmt w:val="decimal"/>
        <w:numRestart w:val="continuous"/>
      </w:footnotePr>
      <w:endnotePr>
        <w:pos w:val="docEnd"/>
        <w:numFmt w:val="decimal"/>
        <w:numRestart w:val="continuous"/>
      </w:endnotePr>
      <w:pgSz w:w="11906" w:h="16838"/>
      <w:pgMar w:top="1984" w:right="1701" w:bottom="1701" w:left="1701" w:header="1134" w:footer="850" w:gutter="0"/>
      <w:cols w:space="0"/>
    </w:sectPr>
  </w:body>
</w:document>
</file>

<file path=word/numbering.xml><?xml version="1.0" encoding="utf-8"?>
<w:numbering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abstractNum w:abstractNumId="202">
    <w:multiLevelType w:val="multilevel"/>
    <w:lvl w:ilvl="0">
      <w:start w:val="1"/>
      <w:numFmt w:val="decimal"/>
      <w:suff w:val="space"/>
      <w:lvlText w:val="%1."/>
      <w:lvlJc w:val="left"/>
      <w:pStyle w:val="2"/>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3">
    <w:multiLevelType w:val="multilevel"/>
    <w:lvl w:ilvl="0">
      <w:start w:val="1"/>
      <w:numFmt w:val="decimal"/>
      <w:suff w:val="space"/>
      <w:lvlText w:val="%1."/>
      <w:lvlJc w:val="left"/>
    </w:lvl>
    <w:lvl w:ilvl="1">
      <w:start w:val="1"/>
      <w:numFmt w:val="ganada"/>
      <w:suff w:val="space"/>
      <w:lvlText w:val="%2."/>
      <w:lvlJc w:val="left"/>
      <w:pStyle w:val="3"/>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4">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pStyle w:val="4"/>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5">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pStyle w:val="5"/>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6">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pStyle w:val="6"/>
    </w:lvl>
    <w:lvl w:ilvl="5">
      <w:start w:val="1"/>
      <w:numFmt w:val="ganada"/>
      <w:suff w:val="space"/>
      <w:lvlText w:val="(%6)"/>
      <w:lvlJc w:val="left"/>
    </w:lvl>
    <w:lvl w:ilvl="6">
      <w:start w:val="1"/>
      <w:numFmt w:val="decimalEnclosedCircle"/>
      <w:suff w:val="space"/>
      <w:lvlText w:val="%7"/>
      <w:lvlJc w:val="left"/>
    </w:lvl>
  </w:abstractNum>
  <w:abstractNum w:abstractNumId="207">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pStyle w:val="7"/>
    </w:lvl>
    <w:lvl w:ilvl="6">
      <w:start w:val="1"/>
      <w:numFmt w:val="decimalEnclosedCircle"/>
      <w:suff w:val="space"/>
      <w:lvlText w:val="%7"/>
      <w:lvlJc w:val="left"/>
    </w:lvl>
  </w:abstractNum>
  <w:abstractNum w:abstractNumId="208">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pStyle w:val="8"/>
    </w:lvl>
  </w:abstractNum>
  <w:num w:numId="202">
    <w:abstractNumId w:val="202"/>
  </w:num>
  <w:num w:numId="203">
    <w:abstractNumId w:val="203"/>
  </w:num>
  <w:num w:numId="204">
    <w:abstractNumId w:val="204"/>
  </w:num>
  <w:num w:numId="205">
    <w:abstractNumId w:val="205"/>
  </w:num>
  <w:num w:numId="206">
    <w:abstractNumId w:val="206"/>
  </w:num>
  <w:num w:numId="207">
    <w:abstractNumId w:val="207"/>
  </w:num>
  <w:num w:numId="208">
    <w:abstractNumId w:val="208"/>
  </w:num>
</w:numbering>
</file>

<file path=word/settings.xml><?xml version="1.0" encoding="utf-8"?>
<w:settings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zoom w:percent="100"/>
  <w:bordersDoNotSurroundHeader/>
  <w:bordersDoNotSurroundFooter/>
  <w:stylePaneFormatFilter w:val="0001"/>
  <w:defaultTabStop w:val="800"/>
  <w:compat>
    <w:spaceForUL/>
    <w:balanceSingleByteDoubleByteWidth/>
    <w:doNotLeaveBackslashAlone/>
    <w:ulTrailSpace/>
    <w:doNotExpandShiftReturn/>
    <w:adjustLineHeightInTable/>
    <w:useFELayout/>
  </w:compat>
</w:settings>
</file>

<file path=word/styles.xml><?xml version="1.0" encoding="utf-8"?>
<w:styles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style w:type="paragraph" w:styleId="0" w:default="1">
    <w:name w:val="바탕글"/>
    <w:uiPriority w:val="0"/>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84" w:lineRule="auto"/>
      <w:ind w:left="0" w:right="0" w:firstLine="0"/>
      <w:jc w:val="both"/>
      <w:textAlignment w:val="baseline"/>
    </w:pPr>
    <w:rPr>
      <w:rFonts w:ascii="함초롬바탕" w:eastAsia="함초롬바탕"/>
      <w:color w:val="000000"/>
      <w:sz w:val="20"/>
    </w:rPr>
  </w:style>
  <w:style w:type="paragraph" w:styleId="1">
    <w:name w:val="본문"/>
    <w:uiPriority w:val="1"/>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300" w:right="0" w:firstLine="0"/>
      <w:jc w:val="both"/>
      <w:textAlignment w:val="baseline"/>
    </w:pPr>
    <w:rPr>
      <w:rFonts w:ascii="함초롬바탕" w:eastAsia="함초롬바탕"/>
      <w:color w:val="000000"/>
      <w:sz w:val="20"/>
    </w:rPr>
  </w:style>
  <w:style w:type="paragraph" w:styleId="2">
    <w:name w:val="개요 1"/>
    <w:uiPriority w:val="2"/>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200" w:right="0" w:firstLine="0"/>
      <w:jc w:val="both"/>
      <w:textAlignment w:val="baseline"/>
      <w:outlineLvl w:val="0"/>
      <w:numPr>
        <w:numId w:val="202"/>
        <w:ilvl w:val="0"/>
      </w:numPr>
    </w:pPr>
    <w:rPr>
      <w:rFonts w:ascii="함초롬바탕" w:eastAsia="함초롬바탕"/>
      <w:color w:val="000000"/>
      <w:sz w:val="20"/>
    </w:rPr>
  </w:style>
  <w:style w:type="paragraph" w:styleId="3">
    <w:name w:val="개요 2"/>
    <w:uiPriority w:val="3"/>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400" w:right="0" w:firstLine="0"/>
      <w:jc w:val="both"/>
      <w:textAlignment w:val="baseline"/>
      <w:outlineLvl w:val="1"/>
      <w:numPr>
        <w:numId w:val="203"/>
        <w:ilvl w:val="1"/>
      </w:numPr>
    </w:pPr>
    <w:rPr>
      <w:rFonts w:ascii="함초롬바탕" w:eastAsia="함초롬바탕"/>
      <w:color w:val="000000"/>
      <w:sz w:val="20"/>
    </w:rPr>
  </w:style>
  <w:style w:type="paragraph" w:styleId="4">
    <w:name w:val="개요 3"/>
    <w:uiPriority w:val="4"/>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600" w:right="0" w:firstLine="0"/>
      <w:jc w:val="both"/>
      <w:textAlignment w:val="baseline"/>
      <w:outlineLvl w:val="2"/>
      <w:numPr>
        <w:numId w:val="204"/>
        <w:ilvl w:val="2"/>
      </w:numPr>
    </w:pPr>
    <w:rPr>
      <w:rFonts w:ascii="함초롬바탕" w:eastAsia="함초롬바탕"/>
      <w:color w:val="000000"/>
      <w:sz w:val="20"/>
    </w:rPr>
  </w:style>
  <w:style w:type="paragraph" w:styleId="5">
    <w:name w:val="개요 4"/>
    <w:uiPriority w:val="5"/>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800" w:right="0" w:firstLine="0"/>
      <w:jc w:val="both"/>
      <w:textAlignment w:val="baseline"/>
      <w:outlineLvl w:val="3"/>
      <w:numPr>
        <w:numId w:val="205"/>
        <w:ilvl w:val="3"/>
      </w:numPr>
    </w:pPr>
    <w:rPr>
      <w:rFonts w:ascii="함초롬바탕" w:eastAsia="함초롬바탕"/>
      <w:color w:val="000000"/>
      <w:sz w:val="20"/>
    </w:rPr>
  </w:style>
  <w:style w:type="paragraph" w:styleId="6">
    <w:name w:val="개요 5"/>
    <w:uiPriority w:val="6"/>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000" w:right="0" w:firstLine="0"/>
      <w:jc w:val="both"/>
      <w:textAlignment w:val="baseline"/>
      <w:outlineLvl w:val="4"/>
      <w:numPr>
        <w:numId w:val="206"/>
        <w:ilvl w:val="4"/>
      </w:numPr>
    </w:pPr>
    <w:rPr>
      <w:rFonts w:ascii="함초롬바탕" w:eastAsia="함초롬바탕"/>
      <w:color w:val="000000"/>
      <w:sz w:val="20"/>
    </w:rPr>
  </w:style>
  <w:style w:type="paragraph" w:styleId="7">
    <w:name w:val="개요 6"/>
    <w:uiPriority w:val="7"/>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200" w:right="0" w:firstLine="0"/>
      <w:jc w:val="both"/>
      <w:textAlignment w:val="baseline"/>
      <w:outlineLvl w:val="5"/>
      <w:numPr>
        <w:numId w:val="207"/>
        <w:ilvl w:val="5"/>
      </w:numPr>
    </w:pPr>
    <w:rPr>
      <w:rFonts w:ascii="함초롬바탕" w:eastAsia="함초롬바탕"/>
      <w:color w:val="000000"/>
      <w:sz w:val="20"/>
    </w:rPr>
  </w:style>
  <w:style w:type="paragraph" w:styleId="8">
    <w:name w:val="개요 7"/>
    <w:uiPriority w:val="8"/>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400" w:right="0" w:firstLine="0"/>
      <w:jc w:val="both"/>
      <w:textAlignment w:val="baseline"/>
      <w:outlineLvl w:val="6"/>
      <w:numPr>
        <w:numId w:val="208"/>
        <w:ilvl w:val="6"/>
      </w:numPr>
    </w:pPr>
    <w:rPr>
      <w:rFonts w:ascii="함초롬바탕" w:eastAsia="함초롬바탕"/>
      <w:color w:val="000000"/>
      <w:sz w:val="20"/>
    </w:rPr>
  </w:style>
  <w:style w:type="paragraph" w:styleId="9">
    <w:name w:val="쪽 번호"/>
    <w:uiPriority w:val="9"/>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0" w:right="0" w:firstLine="0"/>
      <w:jc w:val="both"/>
      <w:textAlignment w:val="baseline"/>
    </w:pPr>
    <w:rPr>
      <w:rFonts w:ascii="함초롬돋움" w:eastAsia="함초롬돋움"/>
      <w:color w:val="000000"/>
      <w:sz w:val="20"/>
    </w:rPr>
  </w:style>
  <w:style w:type="paragraph" w:styleId="10">
    <w:name w:val="머리말"/>
    <w:uiPriority w:val="10"/>
    <w:pPr>
      <w:widowControl w:val="off"/>
      <w:pBdr>
        <w:top w:val="none" w:color="000000" w:sz="2" w:space="0"/>
        <w:left w:val="none" w:color="000000" w:sz="2" w:space="0"/>
        <w:bottom w:val="none" w:color="000000" w:sz="2" w:space="0"/>
        <w:right w:val="none" w:color="000000" w:sz="2" w:space="0"/>
      </w:pBdr>
      <w:wordWrap w:val="1"/>
      <w:autoSpaceDE w:val="off"/>
      <w:autoSpaceDN w:val="off"/>
      <w:snapToGrid w:val="off"/>
      <w:spacing w:before="0" w:after="0" w:line="360" w:lineRule="auto"/>
      <w:ind w:left="0" w:right="0" w:firstLine="0"/>
      <w:jc w:val="both"/>
      <w:textAlignment w:val="baseline"/>
    </w:pPr>
    <w:rPr>
      <w:rFonts w:ascii="함초롬돋움" w:eastAsia="함초롬돋움"/>
      <w:color w:val="000000"/>
      <w:sz w:val="18"/>
    </w:rPr>
  </w:style>
  <w:style w:type="paragraph" w:styleId="11">
    <w:name w:val="각주"/>
    <w:uiPriority w:val="11"/>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12" w:lineRule="auto"/>
      <w:ind w:left="262" w:right="0" w:hanging="262"/>
      <w:jc w:val="both"/>
      <w:textAlignment w:val="baseline"/>
    </w:pPr>
    <w:rPr>
      <w:rFonts w:ascii="함초롬바탕" w:eastAsia="함초롬바탕"/>
      <w:color w:val="000000"/>
      <w:sz w:val="18"/>
    </w:rPr>
  </w:style>
  <w:style w:type="paragraph" w:styleId="12">
    <w:name w:val="미주"/>
    <w:uiPriority w:val="12"/>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12" w:lineRule="auto"/>
      <w:ind w:left="262" w:right="0" w:hanging="262"/>
      <w:jc w:val="both"/>
      <w:textAlignment w:val="baseline"/>
    </w:pPr>
    <w:rPr>
      <w:rFonts w:ascii="함초롬바탕" w:eastAsia="함초롬바탕"/>
      <w:color w:val="000000"/>
      <w:sz w:val="18"/>
    </w:rPr>
  </w:style>
  <w:style w:type="paragraph" w:styleId="13">
    <w:name w:val="메모"/>
    <w:uiPriority w:val="13"/>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12" w:lineRule="auto"/>
      <w:ind w:left="0" w:right="0" w:firstLine="0"/>
      <w:jc w:val="both"/>
      <w:textAlignment w:val="baseline"/>
    </w:pPr>
    <w:rPr>
      <w:rFonts w:ascii="함초롬돋움" w:eastAsia="함초롬돋움"/>
      <w:color w:val="000000"/>
      <w:spacing w:val="-4"/>
      <w:sz w:val="1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  /><Relationship Id="rId2" Type="http://schemas.openxmlformats.org/officeDocument/2006/relationships/styles" Target="styles.xml"  /><Relationship Id="rId3" Type="http://schemas.openxmlformats.org/officeDocument/2006/relationships/numbering" Target="numbering.xml"  /></Relationships>
</file>

<file path=docProps/app.xml><?xml version="1.0" encoding="utf-8"?>
<ep:Properties xmlns:r="http://schemas.openxmlformats.org/officeDocument/2006/relationships" xmlns:ep="http://schemas.openxmlformats.org/officeDocument/2006/extended-properties" xmlns:vt="http://schemas.openxmlformats.org/officeDocument/2006/docPropsVTypes">
  <ep:Application>Hancom Office Hanword</ep:Application>
  <ep:AppVersion>12.3</ep:AppVersion>
</ep:Properties>
</file>

<file path=docProps/core.xml><?xml version="1.0" encoding="utf-8"?>
<cp:coreProperties xmlns:r="http://schemas.openxmlformats.org/officeDocument/2006/relationships" xmlns:cp="http://schemas.openxmlformats.org/package/2006/metadata/core-properties" xmlns:dc="http://purl.org/dc/elements/1.1/" xmlns:dcterms="http://purl.org/dc/terms/" xmlns:dcmitype="http://purl.org/dc/dcmitype/" xmlns:xsi="http://www.w3.org/2001/XMLSchema-instance">
  <dc:creator>kimsh2</dc:creator>
  <cp:lastModifiedBy>user</cp:lastModifiedBy>
  <dcterms:created xsi:type="dcterms:W3CDTF">2017-03-27T01:31:34.416</dcterms:created>
  <dcterms:modified xsi:type="dcterms:W3CDTF">2017-05-22T07:35:26.075</dcterms:modified>
  <cp:version>0500.0500.01</cp:version>
</cp:coreProperties>
</file>