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1. NATIONAL TERRITORY AND PLACES OF LIFE</w:t>
      </w:r>
    </w:p>
    <w:p>
      <w:pPr>
        <w:pStyle w:val="0"/>
        <w:widowControl w:val="off"/>
        <w:rPr>
          <w:color w:val="000000"/>
          <w:sz w:val="32"/>
        </w:rPr>
      </w:pPr>
    </w:p>
    <w:p>
      <w:pPr>
        <w:pStyle w:val="0"/>
        <w:widowControl w:val="off"/>
      </w:pPr>
      <w:r>
        <w:rPr>
          <w:sz w:val="28"/>
        </w:rPr>
        <w:t>1-1. Use of National Territory</w:t>
      </w:r>
    </w:p>
    <w:p>
      <w:pPr>
        <w:pStyle w:val="0"/>
        <w:widowControl w:val="off"/>
        <w:rPr/>
      </w:pPr>
    </w:p>
    <w:p>
      <w:pPr>
        <w:pStyle w:val="0"/>
        <w:widowControl w:val="off"/>
      </w:pPr>
      <w:r>
        <w:rPr/>
        <w:t xml:space="preserve">  The territory of the Republic of Korea consists of the Korean Peninsula and its adjacent islands as defined in the Constitution, and its area is 233,404 km2 (100,295.4 km2 in South Korea). The population of South Korea is 49,705,663, according to the 2010 Resident Registration Records. It becomes more than 51.00 million when resident aliens are included. Considering that territory is where people live, its natural environments are very important, including topography (i.e., mountains, rivers, and coasts), precipitation, temperature, and the climate. These natural environments affect vegetation patterns, and people have built settlements adapting to these natural environments. The land of Korea in the 21st century was shaped by the industrialization of the 20th century, and also was significantly influenced by both natural-environmental and socioeconomic changes. The development of Korean society has in many ways overcome the barriers of natural</w:t>
      </w:r>
    </w:p>
    <w:p>
      <w:pPr>
        <w:pStyle w:val="0"/>
        <w:widowControl w:val="off"/>
      </w:pPr>
      <w:r>
        <w:rPr/>
        <w:t>environments, and has brought the expansion of physical infrastructures. Transportation networks have made inter-regional travel faster, which was once hampered by mountains and rivers. In addition, the nationally planned land development projects such as dam construction and land reclamation have shaped new environments in South Korea, demonstrating how limitations of natural resources can be transcended.</w:t>
      </w:r>
    </w:p>
    <w:p>
      <w:pPr>
        <w:pStyle w:val="0"/>
        <w:widowControl w:val="off"/>
      </w:pPr>
      <w:r>
        <w:rPr/>
        <w:t xml:space="preserve">  While South Korea had experienced difficulties during the period of industrialization due to limited natural resources, the country has become one of the major economies in the world through investments in human resources and infrastructures. Particularly, the National Land Development Plans, started in 1972, have promoted effective land use by planning, building, and utilizing major national infrastructure facilities. Accordingly, people’'s lives are improved through public infrastructure. In sum, Korea has used limited resources effectively, both natural and human; has actively participated in the global economy; and, has built a land environment that helps to improve the quality of people's socioeconomic life.</w:t>
      </w:r>
    </w:p>
    <w:p>
      <w:pPr>
        <w:pStyle w:val="0"/>
        <w:widowControl w:val="off"/>
        <w:rPr/>
      </w:pPr>
    </w:p>
    <w:p>
      <w:pPr>
        <w:pStyle w:val="0"/>
        <w:widowControl w:val="off"/>
      </w:pPr>
      <w:r>
        <w:rPr/>
        <w:t>&lt;drawing, table&gt; Population, Length of Coastline, Area, Streams and Rivers</w:t>
      </w:r>
    </w:p>
    <w:p>
      <w:pPr>
        <w:pStyle w:val="0"/>
        <w:widowControl w:val="off"/>
        <w:rPr/>
      </w:pPr>
    </w:p>
    <w:p>
      <w:r>
        <w:br w:type="page"/>
      </w:r>
    </w:p>
    <w:p>
      <w:pPr>
        <w:pStyle w:val="0"/>
        <w:widowControl w:val="off"/>
      </w:pPr>
      <w:r>
        <w:rPr>
          <w:b/>
          <w:sz w:val="24"/>
        </w:rPr>
        <w:t>Overview of Korea's Geography</w:t>
      </w:r>
    </w:p>
    <w:p>
      <w:pPr>
        <w:pStyle w:val="0"/>
        <w:widowControl w:val="off"/>
        <w:rPr>
          <w:b/>
          <w:color w:val="000000"/>
          <w:sz w:val="24"/>
        </w:rPr>
      </w:pPr>
    </w:p>
    <w:p>
      <w:pPr>
        <w:pStyle w:val="0"/>
        <w:widowControl w:val="off"/>
      </w:pPr>
      <w:r>
        <w:rPr/>
        <w:t>&lt;drawing&gt; Korea's Geography &amp; National Transport Network</w:t>
      </w:r>
    </w:p>
    <w:p>
      <w:r>
        <w:br w:type="page"/>
      </w:r>
    </w:p>
    <w:p>
      <w:pPr>
        <w:pStyle w:val="0"/>
        <w:widowControl w:val="off"/>
        <w:wordWrap w:val="1"/>
        <w:spacing w:line="0" w:lineRule="atLeast"/>
        <w:jc w:val="left"/>
      </w:pPr>
      <w:r>
        <w:rPr>
          <w:b/>
          <w:sz w:val="24"/>
        </w:rPr>
        <w:t>Water Resources</w:t>
      </w:r>
    </w:p>
    <w:p>
      <w:pPr>
        <w:pStyle w:val="0"/>
        <w:widowControl w:val="off"/>
        <w:rPr>
          <w:b/>
          <w:color w:val="000000"/>
          <w:sz w:val="24"/>
        </w:rPr>
      </w:pPr>
    </w:p>
    <w:p>
      <w:pPr>
        <w:pStyle w:val="0"/>
        <w:widowControl w:val="off"/>
      </w:pPr>
      <w:r>
        <w:rPr/>
        <w:t>&lt;drawing&gt; Use of Water Resources (2011)</w:t>
      </w:r>
    </w:p>
    <w:p>
      <w:pPr>
        <w:pStyle w:val="0"/>
        <w:widowControl w:val="off"/>
        <w:rPr/>
      </w:pPr>
    </w:p>
    <w:p>
      <w:pPr>
        <w:pStyle w:val="0"/>
        <w:widowControl w:val="off"/>
      </w:pPr>
      <w:r>
        <w:rPr/>
        <w:t xml:space="preserve">  Water resources have always been important in Korea because of its long history of agriculture, and have remained an essential element for industrialization and urbanization during the 20th century. Industrialization progressed along rivers that had plenty of water, such as the Hangang and the Nakdonggang. According to the National Long-Term Water Resources Plan (2011 </w:t>
      </w:r>
      <w:r>
        <w:rPr/>
        <w:t>–</w:t>
      </w:r>
      <w:r>
        <w:rPr/>
        <w:t xml:space="preserve"> 2020), the total amount of water resources in South Korea (including inflow from North Korea of 2.3 billion m³) is 129.7 billion m³. Of that amount, 75.3 billion m³ are usable after losses from evaporation and other factors. Due to seasonal variation in precipitation, about 56.0 billion m³ (43%) are gained during the heavy rainfall season (June to August), and about 19.3 billion m³ (15%) are gained during the other seasons.</w:t>
      </w:r>
    </w:p>
    <w:p>
      <w:pPr>
        <w:pStyle w:val="0"/>
        <w:widowControl w:val="off"/>
      </w:pPr>
      <w:r>
        <w:rPr/>
        <w:t xml:space="preserve">  After accounting for the amount discharged into the seas, 33.3 billion m³ are available for use in streams, dams, and groundwater. Dams account for 18.8 billion m³ (56.5%) of the total amount of water use, while streams account for 10.8 billion m³ (32.4%) and groundwater accounts for 3.7 billion m³ (11%).</w:t>
      </w:r>
    </w:p>
    <w:p>
      <w:pPr>
        <w:pStyle w:val="0"/>
        <w:widowControl w:val="off"/>
      </w:pPr>
      <w:r>
        <w:rPr/>
        <w:t xml:space="preserve">  Dams built to store water are common in Korea because of seasonal changes in precipitation. Dams may be categorized based on the purpose of water use: irrigation dams for farming, drinking water dams for living and industries, hydraulic power dams for electricity generation, estuary banks for water preservation and flood prevention, balancing reservoir dams for water level control</w:t>
      </w:r>
    </w:p>
    <w:p>
      <w:pPr>
        <w:pStyle w:val="0"/>
        <w:widowControl w:val="off"/>
      </w:pPr>
      <w:r>
        <w:rPr/>
        <w:t xml:space="preserve">from abrupt dam effluent, and multipurpose dams. In Korea, many multipurpose dams have been built since the passage of the Specific Multi-Purpose Dams Act (April 23rd, 1966). Even though the Seomjingang Dam (built in 1965) and the Namgang Dam (built in 1971) are multipurpose dams, their projects started before the Act was enacted. The Soyanggang Dam (constructed April 1967 </w:t>
      </w:r>
      <w:r>
        <w:rPr/>
        <w:t>–</w:t>
      </w:r>
      <w:r>
        <w:rPr/>
        <w:t xml:space="preserve"> October 1973) is the first multipurpose dam that was built after the legislation went into effect. Later, the Act was merged with the Dam Construction and its Surrounding Area Support Act in 1999 in order to manage water resources systematically and uniformly.</w:t>
      </w:r>
    </w:p>
    <w:p>
      <w:pPr>
        <w:pStyle w:val="0"/>
        <w:widowControl w:val="off"/>
      </w:pPr>
      <w:r>
        <w:rPr/>
        <w:t xml:space="preserve">  There are 17,656 dams in South Korea. Among them, 20 are multipurpose dams, 55 are living-industrial dams, 12 are electrical dams, and 17,569 are agricultural dams. The multipurpose dams account for 68.3% of the total reservoir capacity. The Hangang and the Nakdonggang watersheds hold large amounts of available water resources. According to the K-water (Korean Water Service Company) survey in 2015, the Soyanggang Dam in the Hangang drainage system has the largest reservoir capacity at 2.9 billion m³. The second is the Chungju Dam (Hangang drainage system) at 2.75 billion m³, the third is the Daechung Dam (Geumgang drainage system) at 1.49 billion m³, and the fourth is the Andong Dam (Nakdonggang drainage system) at 1.248 billion m³.</w:t>
      </w:r>
    </w:p>
    <w:p>
      <w:pPr>
        <w:pStyle w:val="0"/>
        <w:widowControl w:val="off"/>
        <w:rPr/>
      </w:pPr>
    </w:p>
    <w:p>
      <w:pPr>
        <w:pStyle w:val="0"/>
        <w:widowControl w:val="off"/>
      </w:pPr>
      <w:r>
        <w:rPr/>
        <w:t>&lt;drawing&gt; Location of Dams (2015)</w:t>
      </w:r>
    </w:p>
    <w:p>
      <w:pPr>
        <w:pStyle w:val="0"/>
        <w:widowControl w:val="off"/>
      </w:pPr>
      <w:r>
        <w:rPr/>
        <w:t>&lt;drawing&gt; Storage Capacity, Multipurpose and Power Dams (2015)</w:t>
      </w:r>
    </w:p>
    <w:p>
      <w:pPr>
        <w:pStyle w:val="0"/>
        <w:widowControl w:val="off"/>
        <w:rPr/>
      </w:pPr>
    </w:p>
    <w:p>
      <w:pPr>
        <w:pStyle w:val="0"/>
        <w:widowControl w:val="off"/>
      </w:pPr>
      <w:r>
        <w:rPr/>
        <w:t>&lt;drawing&gt; Water Systems and Major River Basins</w:t>
      </w:r>
    </w:p>
    <w:p>
      <w:pPr>
        <w:pStyle w:val="0"/>
        <w:widowControl w:val="off"/>
      </w:pPr>
      <w:r>
        <w:rPr/>
        <w:t>&lt;table&gt; Multipurpose Dams (2015)</w:t>
      </w:r>
    </w:p>
    <w:p>
      <w:pPr>
        <w:pStyle w:val="0"/>
        <w:widowControl w:val="off"/>
        <w:rPr/>
      </w:pPr>
    </w:p>
    <w:p>
      <w:pPr>
        <w:pStyle w:val="0"/>
        <w:widowControl w:val="off"/>
      </w:pPr>
      <w:r>
        <w:rPr/>
        <w:t xml:space="preserve">  A drainage system is composed of streams, rivers, and lakes that are connected to a main river. The main river</w:t>
      </w:r>
      <w:r>
        <w:rPr/>
        <w:t>ʼ</w:t>
      </w:r>
      <w:r>
        <w:rPr/>
        <w:t>.s name is used as the name of its drainage system. For instance, every water body that flows into the Hangang estuary belongs to the Hangang drainage system. The extent of the surface area where water flows into a drainage system is called a river basin. For effective management, Korea has grouped its river basin into six zones. Among them, the water resources in five zones have been used heavily.</w:t>
      </w:r>
    </w:p>
    <w:p>
      <w:pPr>
        <w:pStyle w:val="0"/>
        <w:widowControl w:val="off"/>
      </w:pPr>
      <w:r>
        <w:rPr/>
        <w:t xml:space="preserve">  Two methods have been used to classify streams in Korea. One is to use natural stream ranks, i.e., the hierarchy of tributaries that are composed of a main stream, the first-order tributaries, the second-order tributaries, and so on. The other is to classify streams depending on their management agencies</w:t>
      </w:r>
      <w:r>
        <w:rPr/>
        <w:t>—</w:t>
      </w:r>
      <w:r>
        <w:rPr/>
        <w:t>national vs. local governments. According to the Korea Streams Statistics (2013), the total stream length in Korea is 29,817.62 km, and about 10% (2,995.39 km) are national streams and 90% (26,822.23 km) are local.</w:t>
      </w:r>
    </w:p>
    <w:p>
      <w:pPr>
        <w:pStyle w:val="0"/>
        <w:widowControl w:val="off"/>
      </w:pPr>
      <w:r>
        <w:rPr/>
        <w:t xml:space="preserve">  There are 3,836 streams in Korea. Among them, 3,144 streams (24,331.29 km) are managed based on the River Master Plan. The River Master Plan is updated every 10 years, and it is the main tool for managing water flow, water quality, aquatic environments, and water facilities. The Ministry of Land, Infrastructure and Transport manages the national streams with the help of the regional branch offices in Seoul, Wonju-si, Daejeon, Iksan-si, and Busan. The River Master Plan covers 99.12% of the length of the national streams.</w:t>
      </w:r>
    </w:p>
    <w:p>
      <w:r>
        <w:br w:type="page"/>
      </w:r>
    </w:p>
    <w:p>
      <w:pPr>
        <w:pStyle w:val="0"/>
        <w:widowControl w:val="off"/>
        <w:wordWrap w:val="1"/>
        <w:spacing w:line="0" w:lineRule="atLeast"/>
        <w:jc w:val="left"/>
      </w:pPr>
      <w:r>
        <w:rPr>
          <w:b/>
          <w:sz w:val="24"/>
        </w:rPr>
        <w:t>Water Supply</w:t>
      </w:r>
    </w:p>
    <w:p>
      <w:pPr>
        <w:pStyle w:val="0"/>
        <w:widowControl w:val="off"/>
        <w:rPr>
          <w:b/>
          <w:color w:val="000000"/>
          <w:sz w:val="24"/>
        </w:rPr>
      </w:pPr>
    </w:p>
    <w:p>
      <w:pPr>
        <w:pStyle w:val="0"/>
        <w:widowControl w:val="off"/>
      </w:pPr>
      <w:r>
        <w:rPr/>
        <w:t>&lt;drawing&gt; Regional Water Supply Systems (2014)</w:t>
      </w:r>
    </w:p>
    <w:p>
      <w:pPr>
        <w:pStyle w:val="0"/>
        <w:widowControl w:val="off"/>
      </w:pPr>
      <w:r>
        <w:rPr/>
        <w:t>&lt;graph&gt; Water Supply Rate</w:t>
      </w:r>
    </w:p>
    <w:p>
      <w:pPr>
        <w:pStyle w:val="0"/>
        <w:widowControl w:val="off"/>
      </w:pPr>
      <w:r>
        <w:rPr/>
        <w:t>&lt;table&gt; Water Supply Dams (2015)</w:t>
      </w:r>
    </w:p>
    <w:p>
      <w:pPr>
        <w:pStyle w:val="0"/>
        <w:widowControl w:val="off"/>
        <w:rPr/>
      </w:pPr>
    </w:p>
    <w:p>
      <w:pPr>
        <w:pStyle w:val="0"/>
        <w:widowControl w:val="off"/>
      </w:pPr>
      <w:r>
        <w:rPr/>
        <w:t xml:space="preserve">  The overall water supply rate in South Korea was 16.1% in 1955. The rate went up to 50% in 1976, 90% in 2003, and 98.5% in 2013. The daily average water supply per person was about 71 liters (L) in 1955, and reached 335 L by 2013. Among provinces, Gangwon-do has the largest water supply amount (457 L per person per day), while Busan has the smallest (281 L per person per day). In water consumption, the national average is 282 L per person per day (not including 335 L of industrial consumption per company and per day); by comparison, Gyeongsangnam-do has the lowest amount (244 L per person per day) and Chungcheongbuk-do has the highest (349 L per person per day).</w:t>
      </w:r>
    </w:p>
    <w:p>
      <w:pPr>
        <w:pStyle w:val="0"/>
        <w:widowControl w:val="off"/>
      </w:pPr>
      <w:r>
        <w:rPr/>
        <w:t xml:space="preserve">  Water supply systems are composed of multi-regional water supply systems, local water supply systems, village water supply systems, and small-scale water supply systems. About 51 million people rely on water supply systems. Local water supply systems support 38 million people (74.0%), and multi-regional water supply systems</w:t>
      </w:r>
    </w:p>
    <w:p>
      <w:pPr>
        <w:pStyle w:val="0"/>
        <w:widowControl w:val="off"/>
      </w:pPr>
      <w:r>
        <w:rPr/>
        <w:t>support 12 million people (23.3%). Local water supply systems are managed by 162 local governments. The multi-regional water supply systems are managed by the national government.</w:t>
      </w:r>
    </w:p>
    <w:p>
      <w:pPr>
        <w:pStyle w:val="0"/>
        <w:widowControl w:val="off"/>
      </w:pPr>
      <w:r>
        <w:rPr/>
        <w:t xml:space="preserve">  Water supply systems are composed of intake facilities, filtration facilities, and distribution networks. In addition, distribution reservoirs store water in order to respond to temporary high demands. Korea has 589 intake facilities and their combined capacity is 37,181,000 m³ per year. The intake facility operation rate is 66.2%. Geographically, Jeollabuk-do shows the highest operation rate (156.4%) and Busan shows the lowest (43.4%). Major water intake sources are streams (49.9%, 18,569,000 m³/day) and dams (43.2%, 16,073,000 m³/day), accounting for 93.1% of the total. Other intake sources are underground streams (4.4%), groundwater (1.5%), and other reservoirs (1.0%). Jeollabuk-do shows the highest rate (98.4%) of operating filtration facilities, followed by Sejong-si (94.9%). Daejeon shows the lowest rate (52.2%). The total length of distribution networks was 185,778 km as of 2013, and 97.2% belong to local water supply systems.</w:t>
      </w:r>
    </w:p>
    <w:p>
      <w:pPr>
        <w:pStyle w:val="0"/>
        <w:widowControl w:val="off"/>
        <w:rPr/>
      </w:pPr>
    </w:p>
    <w:p>
      <w:pPr>
        <w:pStyle w:val="0"/>
        <w:widowControl w:val="off"/>
      </w:pPr>
      <w:r>
        <w:rPr/>
        <w:t>&lt;table&gt; Water Supply Amount by Provider (2013)</w:t>
      </w:r>
    </w:p>
    <w:p>
      <w:pPr>
        <w:pStyle w:val="0"/>
        <w:widowControl w:val="off"/>
      </w:pPr>
      <w:r>
        <w:rPr/>
        <w:t>&lt;drawing&gt; Total Water Supply Amount by Use</w:t>
      </w:r>
    </w:p>
    <w:p>
      <w:pPr>
        <w:pStyle w:val="0"/>
        <w:widowControl w:val="off"/>
      </w:pPr>
      <w:r>
        <w:rPr/>
        <w:t>&lt;drawing&gt; Local Government Water Supply Amount by Use (2013)</w:t>
      </w:r>
    </w:p>
    <w:p>
      <w:r>
        <w:br w:type="page"/>
      </w:r>
    </w:p>
    <w:p>
      <w:pPr>
        <w:pStyle w:val="0"/>
        <w:widowControl w:val="off"/>
        <w:wordWrap w:val="1"/>
        <w:spacing w:line="0" w:lineRule="atLeast"/>
        <w:jc w:val="left"/>
      </w:pPr>
      <w:r>
        <w:rPr>
          <w:b/>
          <w:sz w:val="24"/>
        </w:rPr>
        <w:t>Energy and Electricity</w:t>
      </w:r>
    </w:p>
    <w:p>
      <w:pPr>
        <w:pStyle w:val="0"/>
        <w:widowControl w:val="off"/>
        <w:rPr>
          <w:b/>
          <w:color w:val="000000"/>
          <w:sz w:val="24"/>
        </w:rPr>
      </w:pPr>
    </w:p>
    <w:p>
      <w:pPr>
        <w:pStyle w:val="0"/>
        <w:widowControl w:val="off"/>
      </w:pPr>
      <w:r>
        <w:rPr/>
        <w:t>&lt;drawing&gt; Energy Flow</w:t>
      </w:r>
    </w:p>
    <w:p>
      <w:pPr>
        <w:pStyle w:val="0"/>
        <w:widowControl w:val="off"/>
      </w:pPr>
      <w:r>
        <w:rPr/>
        <w:t>&lt;graph&gt; Energy Supply &amp; Demand (2014)</w:t>
      </w:r>
    </w:p>
    <w:p>
      <w:pPr>
        <w:pStyle w:val="0"/>
        <w:widowControl w:val="off"/>
      </w:pPr>
      <w:r>
        <w:rPr/>
        <w:t>&lt;drawing&gt; Consumption of Petroleum Products by Region</w:t>
      </w:r>
    </w:p>
    <w:p>
      <w:pPr>
        <w:pStyle w:val="0"/>
        <w:widowControl w:val="off"/>
      </w:pPr>
      <w:r>
        <w:rPr/>
        <w:t>&lt;table&gt; Energy Consumption by Region (2014)</w:t>
      </w:r>
    </w:p>
    <w:p>
      <w:pPr>
        <w:pStyle w:val="0"/>
        <w:widowControl w:val="off"/>
        <w:rPr/>
      </w:pPr>
    </w:p>
    <w:p>
      <w:pPr>
        <w:pStyle w:val="0"/>
        <w:widowControl w:val="off"/>
      </w:pPr>
      <w:r>
        <w:rPr/>
        <w:t xml:space="preserve">  Korea relies on import for primary energy such as oil, liquefied natural gas, coal, and uranium, which are then converted to final consumer energy such as natural gas, thermal energy, and electricity. The energy consumption amount (210 million toe [tons of oil equivalent]) in Korea in 2013 was at least five times more than 30 years ago. The dependency on import also increased, from 75.0% in 1981 to 95.7% in 2013. The most consumed energy source is oil (37.8%), and over 85% of oil is imported from the Middle East. Oil, bituminous coal (27.2% of consumption), and anthracite (2.1%) are converted into thermal energy and electricity. Liquefied natural gas (18.7% of consumption) is converted into natural gas and electricity. Meanwhile, nuclear energy and hydraulic/renewable energies account for 10.4% and 3.8% of the primary energy supply, respectively.</w:t>
      </w:r>
    </w:p>
    <w:p>
      <w:pPr>
        <w:pStyle w:val="0"/>
        <w:widowControl w:val="off"/>
      </w:pPr>
      <w:r>
        <w:rPr/>
        <w:t>The industrial sector consumes the largest amount (62.3%) of energy, followed by the residential and the commercial sectors (17.8%), the transportation sector (17.8%), and the public sector (2.2%).</w:t>
      </w:r>
    </w:p>
    <w:p>
      <w:pPr>
        <w:pStyle w:val="0"/>
        <w:widowControl w:val="off"/>
        <w:rPr/>
      </w:pPr>
    </w:p>
    <w:p>
      <w:pPr>
        <w:pStyle w:val="0"/>
        <w:widowControl w:val="off"/>
      </w:pPr>
      <w:r>
        <w:rPr/>
        <w:t>&lt;drawing&gt; Power Plants-Locations, Types and Capacity (2014)</w:t>
      </w:r>
    </w:p>
    <w:p>
      <w:pPr>
        <w:pStyle w:val="0"/>
        <w:widowControl w:val="off"/>
      </w:pPr>
      <w:r>
        <w:rPr/>
        <w:t xml:space="preserve">&lt;graph&gt; Electricity Generation Trend by Energy Source (1978 </w:t>
      </w:r>
      <w:r>
        <w:rPr/>
        <w:t>–</w:t>
      </w:r>
      <w:r>
        <w:rPr/>
        <w:t xml:space="preserve"> 2014)</w:t>
      </w:r>
    </w:p>
    <w:p>
      <w:pPr>
        <w:pStyle w:val="0"/>
        <w:widowControl w:val="off"/>
      </w:pPr>
      <w:r>
        <w:rPr/>
        <w:t>&lt;table&gt; Electricity Generation by Energy Source</w:t>
      </w:r>
    </w:p>
    <w:p>
      <w:pPr>
        <w:pStyle w:val="0"/>
        <w:widowControl w:val="off"/>
        <w:rPr/>
      </w:pPr>
    </w:p>
    <w:p>
      <w:pPr>
        <w:pStyle w:val="0"/>
        <w:widowControl w:val="off"/>
      </w:pPr>
      <w:r>
        <w:rPr/>
        <w:t xml:space="preserve">  The power generation capacity in Korea increased from 1.94 million MWh (Megawatt-hours) in 1961 to 542 million MWh in 2014 (an increase of 300 times) according to the Korea Electric Power Corporation (2015). Electricity is generated using hydraulic power, gas, internal combustion, nuclear reaction, combined cycle power, and cogeneration/alternative energy. In Korea, internal combustion accounts for 38.9% (211 million MWh) of total electricity generation. Nuclear power takes the second spot at 28.8%, followed by combined cycle power (12.1%). Internal</w:t>
      </w:r>
    </w:p>
    <w:p>
      <w:pPr>
        <w:pStyle w:val="0"/>
        <w:widowControl w:val="off"/>
      </w:pPr>
      <w:r>
        <w:rPr/>
        <w:t>combustion systems increased from 0.002 million MWh in 1961 to 0.66 million MWh in 2014 (an increase of about 320 times). The second highest growth rate appears in the cogeneration/alternative energy sector, with an increase of 306 times from 0.01 million MWh in 2004 to 3.3 million MWh in 2014. Geographically, most electricity is generated along the western and southeastern coasts. The electric power grid delivers electricity from the large, coastal power plants to inland areas.</w:t>
      </w:r>
    </w:p>
    <w:p>
      <w:r>
        <w:br w:type="page"/>
      </w:r>
    </w:p>
    <w:p>
      <w:pPr>
        <w:pStyle w:val="0"/>
        <w:widowControl w:val="off"/>
        <w:wordWrap w:val="1"/>
        <w:spacing w:line="0" w:lineRule="atLeast"/>
        <w:jc w:val="left"/>
      </w:pPr>
      <w:r>
        <w:rPr>
          <w:b/>
          <w:sz w:val="24"/>
        </w:rPr>
        <w:t>Electricity Distribution and Consumption</w:t>
      </w:r>
    </w:p>
    <w:p>
      <w:pPr>
        <w:pStyle w:val="0"/>
        <w:widowControl w:val="off"/>
        <w:rPr>
          <w:b/>
          <w:color w:val="000000"/>
          <w:sz w:val="24"/>
        </w:rPr>
      </w:pPr>
    </w:p>
    <w:p>
      <w:pPr>
        <w:pStyle w:val="0"/>
        <w:widowControl w:val="off"/>
      </w:pPr>
      <w:r>
        <w:rPr/>
        <w:t>&lt;drawing&gt; Electricity Generation by Energy Source (2014) - Thermal Power40.7%</w:t>
      </w:r>
    </w:p>
    <w:p>
      <w:pPr>
        <w:pStyle w:val="0"/>
        <w:widowControl w:val="off"/>
      </w:pPr>
      <w:r>
        <w:rPr/>
        <w:t>&lt;drawing&gt; Electricity Generation by Energy Source (2014) - Nuclear 30.2%</w:t>
      </w:r>
    </w:p>
    <w:p>
      <w:pPr>
        <w:pStyle w:val="0"/>
        <w:widowControl w:val="off"/>
      </w:pPr>
      <w:r>
        <w:rPr/>
        <w:t>&lt;drawing&gt; Electricity Generation by Energy Source (2014) - Combined Cycle 21.5%</w:t>
      </w:r>
    </w:p>
    <w:p>
      <w:pPr>
        <w:pStyle w:val="0"/>
        <w:widowControl w:val="off"/>
      </w:pPr>
      <w:r>
        <w:rPr/>
        <w:t>&lt;drawing&gt; Electricity Generation by Energy Source (2014) - Hydro 1.5%</w:t>
      </w:r>
    </w:p>
    <w:p>
      <w:pPr>
        <w:pStyle w:val="0"/>
        <w:widowControl w:val="off"/>
      </w:pPr>
      <w:r>
        <w:rPr/>
        <w:t xml:space="preserve">&lt;drawing&gt; Electricity Generation by Energy Source (2014) - Combustion Engine </w:t>
      </w:r>
    </w:p>
    <w:p>
      <w:pPr>
        <w:pStyle w:val="0"/>
        <w:widowControl w:val="off"/>
      </w:pPr>
      <w:r>
        <w:rPr/>
        <w:t xml:space="preserve">           0.1%</w:t>
      </w:r>
    </w:p>
    <w:p>
      <w:pPr>
        <w:pStyle w:val="0"/>
        <w:widowControl w:val="off"/>
      </w:pPr>
      <w:r>
        <w:rPr/>
        <w:t>&lt;drawing&gt; Electrical Transmission (2014)</w:t>
      </w:r>
    </w:p>
    <w:p>
      <w:pPr>
        <w:pStyle w:val="0"/>
        <w:widowControl w:val="off"/>
        <w:rPr/>
      </w:pPr>
    </w:p>
    <w:p>
      <w:pPr>
        <w:pStyle w:val="0"/>
        <w:widowControl w:val="off"/>
      </w:pPr>
      <w:r>
        <w:rPr/>
        <w:t xml:space="preserve">  The geographic distribution of electric power plants is dependent on the method of power generation. The power plants that use gas, internal combustion power, and combined cycle power are located around large cities or industrial complexes with large demands. They also are located along coastal areas with convenient access to raw materials and water for cooling. Internal combustion power plants are located close to small cities or islands along the west coast, taking advantage of their small and light generators. Nuclear power plants are located on stable ground along the coastlines to ensure safety. Hydraulic power plants are located on the rivers that have a large drop in elevation and abundant water flow. Alternative energy power plants primarily appear in windy areas such as Gangwon-</w:t>
      </w:r>
    </w:p>
    <w:p>
      <w:pPr>
        <w:pStyle w:val="0"/>
        <w:widowControl w:val="off"/>
      </w:pPr>
      <w:r>
        <w:rPr/>
        <w:t>do and Jeju-do. Cogeneration energy facilities are located near large residential areas in need of hot water supplies, such as the Seoul Metropolitan Area.</w:t>
      </w:r>
    </w:p>
    <w:p>
      <w:pPr>
        <w:pStyle w:val="0"/>
        <w:widowControl w:val="off"/>
        <w:rPr/>
      </w:pPr>
    </w:p>
    <w:p>
      <w:pPr>
        <w:pStyle w:val="0"/>
        <w:widowControl w:val="off"/>
      </w:pPr>
      <w:r>
        <w:rPr/>
        <w:t>&lt;drawing&gt; Electricity Consumption by Sector (2014) - Industrial</w:t>
      </w:r>
    </w:p>
    <w:p>
      <w:pPr>
        <w:pStyle w:val="0"/>
        <w:widowControl w:val="off"/>
      </w:pPr>
      <w:r>
        <w:rPr/>
        <w:t>&lt;drawing&gt; Electricity Consumption by Sector (2014) - Residential</w:t>
      </w:r>
    </w:p>
    <w:p>
      <w:pPr>
        <w:pStyle w:val="0"/>
        <w:widowControl w:val="off"/>
      </w:pPr>
      <w:r>
        <w:rPr/>
        <w:t>&lt;drawing&gt; Electricity Consumption by Sector (2014) - General</w:t>
      </w:r>
    </w:p>
    <w:p>
      <w:pPr>
        <w:pStyle w:val="0"/>
        <w:widowControl w:val="off"/>
      </w:pPr>
      <w:r>
        <w:rPr/>
        <w:t>&lt;drawing&gt; Electricity Consumption by Sector (2014) - Educational</w:t>
      </w:r>
    </w:p>
    <w:p>
      <w:pPr>
        <w:pStyle w:val="0"/>
        <w:widowControl w:val="off"/>
      </w:pPr>
      <w:r>
        <w:rPr/>
        <w:t>&lt;drawing&gt; Electricity Consumption by Sector (2014) - Streetlights</w:t>
      </w:r>
    </w:p>
    <w:p>
      <w:pPr>
        <w:pStyle w:val="0"/>
        <w:widowControl w:val="off"/>
      </w:pPr>
      <w:r>
        <w:rPr/>
        <w:t>&lt;drawing&gt; Electricity Consumption by Sector (2014) - Agricultural</w:t>
      </w:r>
    </w:p>
    <w:p>
      <w:pPr>
        <w:pStyle w:val="0"/>
        <w:widowControl w:val="off"/>
      </w:pPr>
      <w:r>
        <w:rPr/>
        <w:t>&lt;drawing&gt; Electricity Consumption by Sector (2014) - Nighttime</w:t>
      </w:r>
    </w:p>
    <w:p>
      <w:pPr>
        <w:pStyle w:val="0"/>
        <w:widowControl w:val="off"/>
        <w:rPr/>
      </w:pPr>
    </w:p>
    <w:p>
      <w:pPr>
        <w:pStyle w:val="0"/>
        <w:widowControl w:val="off"/>
      </w:pPr>
      <w:r>
        <w:rPr/>
        <w:t xml:space="preserve">  The electricity consumption in Korea was 1.2 million MWh in 1961, and it reached 480 million MWh in 2014, an increase of 400 times during the period. Per capita electricity consumption has also risen approximately 200 times, from 46 kWh in 1961 to 9,305 kWh in 2014. When the 2014 electricity consumption is categorized further by the fee system defined by the Korea Electric Power Corporation, 272 million MWh (57.1%) were consumed for industry use, followed by general use (21.1%) and household use (13.5%). The geographical pattern of industrial electricity consumption shows that large amounts are consumed in the Seoul Metropolitan Area and in the industrial complexes.</w:t>
      </w:r>
    </w:p>
    <w:p>
      <w:r>
        <w:br w:type="page"/>
      </w:r>
    </w:p>
    <w:p>
      <w:pPr>
        <w:pStyle w:val="0"/>
        <w:widowControl w:val="off"/>
        <w:wordWrap w:val="1"/>
        <w:spacing w:line="0" w:lineRule="atLeast"/>
        <w:jc w:val="left"/>
      </w:pPr>
      <w:r>
        <w:rPr>
          <w:b/>
          <w:sz w:val="24"/>
        </w:rPr>
        <w:t>Food Resources</w:t>
      </w:r>
    </w:p>
    <w:p>
      <w:pPr>
        <w:pStyle w:val="0"/>
        <w:widowControl w:val="off"/>
        <w:rPr>
          <w:b/>
          <w:color w:val="000000"/>
          <w:sz w:val="24"/>
        </w:rPr>
      </w:pPr>
    </w:p>
    <w:p>
      <w:pPr>
        <w:pStyle w:val="0"/>
        <w:widowControl w:val="off"/>
      </w:pPr>
      <w:r>
        <w:rPr/>
        <w:t>&lt;drawing&gt; Farmland Ratio &amp; Area (2014)</w:t>
      </w:r>
    </w:p>
    <w:p>
      <w:pPr>
        <w:pStyle w:val="0"/>
        <w:widowControl w:val="off"/>
      </w:pPr>
      <w:r>
        <w:rPr/>
        <w:t>&lt;drawing&gt; Food Supply &amp; Demand (2014)</w:t>
      </w:r>
    </w:p>
    <w:p>
      <w:pPr>
        <w:pStyle w:val="0"/>
        <w:widowControl w:val="off"/>
      </w:pPr>
      <w:r>
        <w:rPr/>
        <w:t>&lt;graph&gt; Agricultural &amp; Livestock Products, Production &amp; Consumption Trend</w:t>
      </w:r>
    </w:p>
    <w:p>
      <w:pPr>
        <w:pStyle w:val="0"/>
        <w:widowControl w:val="off"/>
      </w:pPr>
      <w:r>
        <w:rPr/>
        <w:t>&lt;table&gt; Food Supply &amp; Demand by Type (2013)</w:t>
      </w:r>
    </w:p>
    <w:p>
      <w:pPr>
        <w:pStyle w:val="0"/>
        <w:widowControl w:val="off"/>
      </w:pPr>
      <w:r>
        <w:rPr/>
        <w:t>&lt;graph&gt; Food Import and Production by Type (2013)</w:t>
      </w:r>
    </w:p>
    <w:p>
      <w:pPr>
        <w:pStyle w:val="0"/>
        <w:widowControl w:val="off"/>
        <w:rPr/>
      </w:pPr>
    </w:p>
    <w:p>
      <w:pPr>
        <w:pStyle w:val="0"/>
        <w:widowControl w:val="off"/>
      </w:pPr>
      <w:r>
        <w:rPr/>
        <w:t xml:space="preserve">  In Korea, food is supplied by domestic production and import. According to the Food Demand and Supply Statistics (Korea Rural Economic Institute, 2014), in 2013, 50 million tons of food were supplied. Of that, 27 million tons (54.5%) were produced in Korea, while the other 23 million tons (45.5%) were imported. Food is used for animal feed, seeds, industrial processing, and human consumption. In total, about 32 million tons (65.1%) were used for human consumption, 18.8% for animal feed, and 5.0% for industrial processing.</w:t>
      </w:r>
    </w:p>
    <w:p>
      <w:pPr>
        <w:pStyle w:val="0"/>
        <w:widowControl w:val="off"/>
      </w:pPr>
      <w:r>
        <w:rPr/>
        <w:t xml:space="preserve">  The Food and Agriculture Organization (FAO) divides food into 15 categories, including grains, starchy roots, and sweeteners. The largest supply is grains (19.9 million tons per year), followed by vegetables (10.7 million tons) and alcoholic beverages (5.4 million tons). Domestic production rates (domestic production / domestic consumption x 100) are high for sweeteners (125.0%), seaweed (124.0%), and eggs (99.7%), while highly-demand grains have a low domestic production rate (23.0%).</w:t>
      </w:r>
    </w:p>
    <w:p>
      <w:r>
        <w:br w:type="page"/>
      </w:r>
    </w:p>
    <w:p>
      <w:pPr>
        <w:pStyle w:val="0"/>
        <w:widowControl w:val="off"/>
        <w:wordWrap w:val="1"/>
        <w:spacing w:line="0" w:lineRule="atLeast"/>
        <w:jc w:val="left"/>
      </w:pPr>
      <w:r>
        <w:rPr>
          <w:b/>
          <w:sz w:val="24"/>
        </w:rPr>
        <w:t>Mineral Resources</w:t>
      </w:r>
    </w:p>
    <w:p>
      <w:pPr>
        <w:pStyle w:val="0"/>
        <w:widowControl w:val="off"/>
        <w:rPr>
          <w:b/>
          <w:color w:val="000000"/>
          <w:sz w:val="24"/>
        </w:rPr>
      </w:pPr>
    </w:p>
    <w:p>
      <w:pPr>
        <w:pStyle w:val="0"/>
        <w:widowControl w:val="off"/>
      </w:pPr>
      <w:r>
        <w:rPr/>
        <w:t>&lt;drawing&gt; Mineral Self-Sufficiency Rate (2014)</w:t>
      </w:r>
    </w:p>
    <w:p>
      <w:pPr>
        <w:pStyle w:val="0"/>
        <w:widowControl w:val="off"/>
      </w:pPr>
      <w:r>
        <w:rPr/>
        <w:t>&lt;table&gt; Top 10 Minerals</w:t>
      </w:r>
      <w:r>
        <w:rPr/>
        <w:t>—</w:t>
      </w:r>
      <w:r>
        <w:rPr/>
        <w:t>.Production, Import, Export, and Domestic Demand</w:t>
      </w:r>
    </w:p>
    <w:p>
      <w:pPr>
        <w:pStyle w:val="0"/>
        <w:widowControl w:val="off"/>
      </w:pPr>
      <w:r>
        <w:rPr/>
        <w:t>&lt;graph&gt; Mineral Import Valuee</w:t>
      </w:r>
    </w:p>
    <w:p>
      <w:pPr>
        <w:pStyle w:val="0"/>
        <w:widowControl w:val="off"/>
      </w:pPr>
      <w:r>
        <w:rPr/>
        <w:t>&lt;graph&gt; Mineral Production Value</w:t>
      </w:r>
    </w:p>
    <w:p>
      <w:pPr>
        <w:pStyle w:val="0"/>
        <w:widowControl w:val="off"/>
      </w:pPr>
      <w:r>
        <w:rPr/>
        <w:t>&lt;drawing&gt; Mines and Production (2014)</w:t>
      </w:r>
    </w:p>
    <w:p>
      <w:pPr>
        <w:pStyle w:val="0"/>
        <w:widowControl w:val="off"/>
        <w:rPr/>
      </w:pPr>
    </w:p>
    <w:p>
      <w:pPr>
        <w:pStyle w:val="0"/>
        <w:widowControl w:val="off"/>
      </w:pPr>
      <w:r>
        <w:rPr/>
        <w:t xml:space="preserve">  The GDP (Gross Domestic Product) of the mining industry in Korea is 2.5 trillion won. It accounts for 0.19% of the national GDP. Most mineral resources are imported to meet domestic demands. The mining industry is classified into non-fuel minerals, coal, and natural gas/crude oil. The domestic production rate of non-fuel minerals is only 8.0%. The domestic production rate of non-metallic minerals in the non-fuel mineral category is 72.8%. Metallic minerals are mostly imported and their domestic production rate is 0.7%. About 1.6% of coal is produced domestically.</w:t>
      </w:r>
    </w:p>
    <w:p>
      <w:pPr>
        <w:pStyle w:val="0"/>
        <w:widowControl w:val="off"/>
      </w:pPr>
      <w:r>
        <w:rPr/>
        <w:t xml:space="preserve">  There are 6,581 registered mines, according to the Korea Mineral Resources Geographic Information System. The most common are coal mines (1,255), followed by limestone (767), quartzite (642), and gold (566). Geographically, Gangwon-do has the most mines (1,270), followed by Gyeongsangbuk-do (1,138), Chungcheongnam-do (984), and Chungcheongbuk-do (943).</w:t>
      </w:r>
    </w:p>
    <w:p>
      <w:r>
        <w:br w:type="page"/>
      </w:r>
    </w:p>
    <w:p>
      <w:pPr>
        <w:pStyle w:val="0"/>
        <w:widowControl w:val="off"/>
        <w:wordWrap w:val="1"/>
        <w:spacing w:line="0" w:lineRule="atLeast"/>
        <w:jc w:val="left"/>
      </w:pPr>
      <w:r>
        <w:rPr>
          <w:b/>
          <w:sz w:val="24"/>
        </w:rPr>
        <w:t>Land Use Planning</w:t>
      </w:r>
    </w:p>
    <w:p>
      <w:pPr>
        <w:pStyle w:val="0"/>
        <w:widowControl w:val="off"/>
        <w:rPr>
          <w:b/>
          <w:color w:val="000000"/>
          <w:sz w:val="24"/>
        </w:rPr>
      </w:pPr>
    </w:p>
    <w:p>
      <w:pPr>
        <w:pStyle w:val="0"/>
        <w:widowControl w:val="off"/>
      </w:pPr>
      <w:r>
        <w:rPr/>
        <w:t>&lt;drawing&gt; Legal Land Classification of Korean Territory</w:t>
      </w:r>
    </w:p>
    <w:p>
      <w:pPr>
        <w:pStyle w:val="0"/>
        <w:widowControl w:val="off"/>
      </w:pPr>
      <w:r>
        <w:rPr/>
        <w:t>&lt;table&gt; Designation of Special Zones by -Si/-Do (2014)</w:t>
      </w:r>
    </w:p>
    <w:p>
      <w:pPr>
        <w:pStyle w:val="0"/>
        <w:widowControl w:val="off"/>
        <w:rPr/>
      </w:pPr>
    </w:p>
    <w:p>
      <w:pPr>
        <w:pStyle w:val="0"/>
        <w:widowControl w:val="off"/>
      </w:pPr>
      <w:r>
        <w:rPr/>
        <w:t xml:space="preserve">  The land use plan at the national level forms the basis of the territorial plan, along with the transportation plan, local land use plans, facility plans, and park/greenspace plans. The land use plan is implemented through legal and administrative means, including special-purpose areas, districts, and zones. These entities contribute to a more economic and efficient land use while promoting public welfare. Special-purpose areas, according to the National Land Planning and Utilization Act, are composed of urban areas, controlled areas, agricultural and forest areas, and natural environment conservation areas. Urban areas contain residential, commercial, industrial, and green areas. Controlled areas contain planned control areas, production control areas, and conservation control areas. The total size of special-purpose areas in Korea was 106,102 million m2 (including</w:t>
      </w:r>
    </w:p>
    <w:p>
      <w:pPr>
        <w:pStyle w:val="0"/>
        <w:widowControl w:val="off"/>
      </w:pPr>
      <w:r>
        <w:rPr/>
        <w:t>land and sea) as of 2014. Urban areas account for 16.6% (17,597 million m2) and controlled areas account for 25.6% (27,154 million m2). Agricultural and forest areas account for 46.5% (49,344 million m2) and natural environmental conservation areas account for 11.3% (12,006 million m2).</w:t>
      </w:r>
    </w:p>
    <w:p>
      <w:pPr>
        <w:pStyle w:val="0"/>
        <w:widowControl w:val="off"/>
        <w:rPr/>
      </w:pPr>
    </w:p>
    <w:p>
      <w:pPr>
        <w:pStyle w:val="0"/>
        <w:widowControl w:val="off"/>
      </w:pPr>
      <w:r>
        <w:rPr/>
        <w:t>&lt;drawing&gt; Fishery Resources Protection Zones (2014)</w:t>
      </w:r>
    </w:p>
    <w:p>
      <w:pPr>
        <w:pStyle w:val="0"/>
        <w:widowControl w:val="off"/>
      </w:pPr>
      <w:r>
        <w:rPr/>
        <w:t>&lt;drawing&gt; Urban Nature Park Zones (2014)</w:t>
      </w:r>
    </w:p>
    <w:p>
      <w:pPr>
        <w:pStyle w:val="0"/>
        <w:widowControl w:val="off"/>
      </w:pPr>
      <w:r>
        <w:rPr/>
        <w:t>&lt;drawing&gt; Urban Area and Development Restriction Zones (2014)</w:t>
      </w:r>
    </w:p>
    <w:p>
      <w:pPr>
        <w:pStyle w:val="0"/>
        <w:widowControl w:val="off"/>
        <w:rPr/>
      </w:pPr>
    </w:p>
    <w:p>
      <w:pPr>
        <w:pStyle w:val="0"/>
        <w:widowControl w:val="off"/>
      </w:pPr>
      <w:r>
        <w:rPr/>
        <w:t xml:space="preserve">  Special-purpose districts help implement special-purpose zones by pursuing the improvement of land use, aesthetics, scenery, and safety. They include scenery districts, aesthetic districts, high-density development districts, fire prevention districts, disaster prevention districts, conservation districts, facility protection districts, settlement districts, development promotion districts, and special usage districts. In 2014, there were 22,610 special-purpose districts (2,488 million m²), accounting for 2.5% of the Korean territory. Settlement districts are the most common type, with 15,224 locations. Development promotion districts cover the largest area (654 million m²) among all special-purpose districts. Special-purpose zones strengthen or ease the restrictions that are defined by special-purpose areas or special-purpose districts. They prevent uncontrolled urban sprawl, promote more organized land use, and help comprehensive management and control. There are four special-purpose zones: development-restriction zones, urban natural park zones, deferred-development zones, and fishery protection zones.</w:t>
      </w:r>
    </w:p>
    <w:p>
      <w:pPr>
        <w:pStyle w:val="0"/>
        <w:widowControl w:val="off"/>
      </w:pPr>
      <w:r>
        <w:rPr/>
        <w:t xml:space="preserve">  There were 343 special-purpose zones (6,805 million m²) in Korea as of 2014, and they cover 6.8% of the Korean territory. About 3,868 million m2 of development restriction zones prevent uncontrolled urban sprawl. There are 80 urban natural park zones (2,662 million m²) that mainly prevent developing mountainous areas. Fishery protection zones protect public water bodies and surrounding lands for fisheries. There are 172 fishery protection zones (273 million m2) along the southern and western coasts.</w:t>
      </w:r>
    </w:p>
    <w:p>
      <w:pPr>
        <w:pStyle w:val="0"/>
        <w:widowControl w:val="off"/>
      </w:pPr>
      <w:r>
        <w:rPr/>
        <w:t xml:space="preserve">  Special-purpose districts help implement special-purpose zones by pursuing the improvement of land use, aesthetics, scenery, and safety. They include scenery districts, aesthetic districts, high-density development districts, fire prevention districts, disaster prevention districts, conservation districts, facility protection districts, settlement districts, development promotion districts, and special usage districts. In 2014, there were 22,610 special-purpose districts (2,488 million m²), accounting for 2.5% of the Korean territory.</w:t>
      </w:r>
    </w:p>
    <w:p>
      <w:pPr>
        <w:pStyle w:val="0"/>
        <w:widowControl w:val="off"/>
        <w:rPr/>
      </w:pPr>
    </w:p>
    <w:p>
      <w:pPr>
        <w:pStyle w:val="0"/>
        <w:widowControl w:val="off"/>
      </w:pPr>
      <w:r>
        <w:rPr/>
        <w:t>&lt;drawing&gt; Legal Framework for Territorial Planning (2014)</w:t>
      </w:r>
    </w:p>
    <w:p>
      <w:pPr>
        <w:pStyle w:val="0"/>
        <w:widowControl w:val="off"/>
      </w:pPr>
      <w:r>
        <w:rPr/>
        <w:t>&lt;table&gt; Legal Framework for Coastal Planning</w:t>
      </w:r>
    </w:p>
    <w:p>
      <w:pPr>
        <w:pStyle w:val="0"/>
        <w:widowControl w:val="off"/>
        <w:rPr/>
      </w:pPr>
    </w:p>
    <w:p>
      <w:pPr>
        <w:pStyle w:val="0"/>
        <w:widowControl w:val="off"/>
      </w:pPr>
      <w:r>
        <w:rPr/>
        <w:t>&lt;drawing&gt; Zoning Designation (2014) - Residential Zone</w:t>
      </w:r>
    </w:p>
    <w:p>
      <w:pPr>
        <w:pStyle w:val="0"/>
        <w:widowControl w:val="off"/>
      </w:pPr>
      <w:r>
        <w:rPr/>
        <w:t>&lt;drawing&gt; Zoning Designation (2014) - Commercial Zone</w:t>
      </w:r>
    </w:p>
    <w:p>
      <w:pPr>
        <w:pStyle w:val="0"/>
        <w:widowControl w:val="off"/>
      </w:pPr>
      <w:r>
        <w:rPr/>
        <w:t>&lt;drawing&gt; Zoning Designation (2014) - Industrial Zone</w:t>
      </w:r>
    </w:p>
    <w:p>
      <w:pPr>
        <w:pStyle w:val="0"/>
        <w:widowControl w:val="off"/>
      </w:pPr>
      <w:r>
        <w:rPr/>
        <w:t>&lt;drawing&gt; Zoning Designation (2014) - Green Space Zone</w:t>
      </w:r>
    </w:p>
    <w:p>
      <w:pPr>
        <w:pStyle w:val="0"/>
        <w:widowControl w:val="off"/>
      </w:pPr>
      <w:r>
        <w:rPr/>
        <w:t>&lt;drawing&gt; Zoning Designation (2014) - Planned Management Area</w:t>
      </w:r>
    </w:p>
    <w:p>
      <w:pPr>
        <w:pStyle w:val="0"/>
        <w:widowControl w:val="off"/>
      </w:pPr>
      <w:r>
        <w:rPr/>
        <w:t>&lt;drawing&gt; Zoning Designation (2014) - Agricultural Management Area</w:t>
      </w:r>
    </w:p>
    <w:p>
      <w:pPr>
        <w:pStyle w:val="0"/>
        <w:widowControl w:val="off"/>
      </w:pPr>
      <w:r>
        <w:rPr/>
        <w:t>&lt;drawing&gt; Zoning Designation (2014) - Conservation Management Area</w:t>
      </w:r>
    </w:p>
    <w:p>
      <w:pPr>
        <w:pStyle w:val="0"/>
        <w:widowControl w:val="off"/>
      </w:pPr>
      <w:r>
        <w:rPr/>
        <w:t>&lt;drawing&gt; Zoning Designation (2014) - Production Control Area</w:t>
      </w:r>
    </w:p>
    <w:p>
      <w:pPr>
        <w:pStyle w:val="0"/>
        <w:widowControl w:val="off"/>
      </w:pPr>
      <w:r>
        <w:rPr/>
        <w:t>&lt;drawing&gt; Zoning Designation (2014) - Conservation Control Area</w:t>
      </w:r>
    </w:p>
    <w:p>
      <w:pPr>
        <w:pStyle w:val="0"/>
        <w:widowControl w:val="off"/>
        <w:rPr/>
      </w:pPr>
    </w:p>
    <w:p>
      <w:pPr>
        <w:pStyle w:val="0"/>
        <w:widowControl w:val="off"/>
      </w:pPr>
      <w:r>
        <w:rPr/>
        <w:t>&lt;table&gt; Designation of Special Districts (2014)</w:t>
      </w:r>
    </w:p>
    <w:p>
      <w:pPr>
        <w:pStyle w:val="0"/>
        <w:widowControl w:val="off"/>
      </w:pPr>
      <w:r>
        <w:rPr/>
        <w:t>&lt;graph&gt; Change in Number of Designated Districts</w:t>
      </w:r>
    </w:p>
    <w:p>
      <w:pPr>
        <w:pStyle w:val="0"/>
        <w:widowControl w:val="off"/>
      </w:pPr>
      <w:r>
        <w:rPr/>
        <w:t>&lt;graph&gt; Change in Area of Designated Districts</w:t>
      </w:r>
    </w:p>
    <w:p>
      <w:pPr>
        <w:pStyle w:val="0"/>
        <w:widowControl w:val="off"/>
      </w:pPr>
      <w:r>
        <w:rPr/>
        <w:t>&lt;drawing&gt; Area of Special Districts by -Si, -Gun, and -Gu (2014) - Scenic District</w:t>
      </w:r>
    </w:p>
    <w:p>
      <w:pPr>
        <w:pStyle w:val="0"/>
        <w:widowControl w:val="off"/>
      </w:pPr>
      <w:r>
        <w:rPr/>
        <w:t xml:space="preserve">&lt;drawing&gt; Area of Special Districts by -Si, -Gun, and -Gu (2014) - Height </w:t>
      </w:r>
    </w:p>
    <w:p>
      <w:pPr>
        <w:pStyle w:val="0"/>
        <w:widowControl w:val="off"/>
      </w:pPr>
      <w:r>
        <w:tab/>
        <w:rPr/>
        <w:t xml:space="preserve">   Restriction District</w:t>
      </w:r>
    </w:p>
    <w:p>
      <w:pPr>
        <w:pStyle w:val="0"/>
        <w:widowControl w:val="off"/>
      </w:pPr>
      <w:r>
        <w:rPr/>
        <w:t xml:space="preserve">&lt;drawing&gt; Area of Special Districts by -Si, -Gun, and -Gu (2014) - Settlement </w:t>
      </w:r>
    </w:p>
    <w:p>
      <w:pPr>
        <w:pStyle w:val="0"/>
        <w:widowControl w:val="off"/>
      </w:pPr>
      <w:r>
        <w:tab/>
        <w:rPr/>
        <w:t xml:space="preserve">   District</w:t>
      </w:r>
    </w:p>
    <w:p>
      <w:pPr>
        <w:pStyle w:val="0"/>
        <w:widowControl w:val="off"/>
      </w:pPr>
      <w:r>
        <w:rPr/>
        <w:t xml:space="preserve">&lt;drawing&gt; Area of Special Districts by -Si, -Gun, and -Gu (2014) - Development </w:t>
      </w:r>
    </w:p>
    <w:p>
      <w:pPr>
        <w:pStyle w:val="0"/>
        <w:widowControl w:val="off"/>
      </w:pPr>
      <w:r>
        <w:tab/>
        <w:rPr/>
        <w:t xml:space="preserve">   Promotion District</w:t>
      </w:r>
    </w:p>
    <w:p>
      <w:r>
        <w:br w:type="page"/>
      </w:r>
    </w:p>
    <w:p>
      <w:pPr>
        <w:pStyle w:val="0"/>
        <w:widowControl w:val="off"/>
        <w:wordWrap w:val="1"/>
        <w:spacing w:line="0" w:lineRule="atLeast"/>
        <w:jc w:val="left"/>
      </w:pPr>
      <w:r>
        <w:rPr>
          <w:b/>
          <w:sz w:val="24"/>
        </w:rPr>
        <w:t>Development of the National Transportation Network</w:t>
      </w:r>
    </w:p>
    <w:p>
      <w:pPr>
        <w:pStyle w:val="0"/>
        <w:widowControl w:val="off"/>
        <w:rPr>
          <w:b/>
          <w:color w:val="000000"/>
          <w:sz w:val="24"/>
        </w:rPr>
      </w:pPr>
    </w:p>
    <w:p>
      <w:pPr>
        <w:pStyle w:val="0"/>
        <w:widowControl w:val="off"/>
      </w:pPr>
      <w:r>
        <w:rPr/>
        <w:t>&lt;graph&gt; Change in Operating Lengths, Railway and Expressway</w:t>
      </w:r>
    </w:p>
    <w:p>
      <w:pPr>
        <w:pStyle w:val="0"/>
        <w:widowControl w:val="off"/>
      </w:pPr>
      <w:r>
        <w:rPr/>
        <w:t>&lt;drawing&gt; Freight Transport by Mode (2013)</w:t>
      </w:r>
    </w:p>
    <w:p>
      <w:pPr>
        <w:pStyle w:val="0"/>
        <w:widowControl w:val="off"/>
      </w:pPr>
      <w:r>
        <w:rPr/>
        <w:t>&lt;drawing&gt; Passenger Transport by Mode (2013)</w:t>
      </w:r>
    </w:p>
    <w:p>
      <w:pPr>
        <w:pStyle w:val="0"/>
        <w:widowControl w:val="off"/>
      </w:pPr>
      <w:r>
        <w:rPr/>
        <w:t>&lt;drawing&gt; Rail Network (2015)</w:t>
      </w:r>
    </w:p>
    <w:p>
      <w:pPr>
        <w:pStyle w:val="0"/>
        <w:widowControl w:val="off"/>
        <w:rPr/>
      </w:pPr>
    </w:p>
    <w:p>
      <w:pPr>
        <w:pStyle w:val="0"/>
        <w:widowControl w:val="off"/>
      </w:pPr>
      <w:r>
        <w:rPr/>
        <w:t xml:space="preserve">  National transportation networks</w:t>
      </w:r>
      <w:r>
        <w:rPr/>
        <w:t>—</w:t>
      </w:r>
      <w:r>
        <w:rPr/>
        <w:t>-including roads, railways, ports, and airports</w:t>
      </w:r>
      <w:r>
        <w:rPr/>
        <w:t>—</w:t>
      </w:r>
      <w:r>
        <w:rPr/>
        <w:t>-developed rapidly after the beginning of industrialization in the 1960s. Only 10% of the roads were paved in 1970. By 2014, the road pavement coverage increased to 92%. The total length of paved roads increased from 3,864 km to 97,920 km during this period (an increase of more than 25 times). Particularly, the total highway length was extended from 550 km in 1970 to 4,139 km in 2014. Although Railways, however, showed a slow increase of approximately 1.7 times, from 2,114.2</w:t>
      </w:r>
    </w:p>
    <w:p>
      <w:pPr>
        <w:pStyle w:val="0"/>
        <w:widowControl w:val="off"/>
      </w:pPr>
      <w:r>
        <w:rPr/>
        <w:t>km in 1945 to 3,590.3 km in 2014, The slow increase is attributed to the fact that the major railways were built during the Japanese colonial period, and higher priorities were given to roads and port facilities rather than railways during the 1970s. Train speed has increased steadily with improvements in tracks and trains. The opening of the KTX (Korea Train eXpress) train service in 2004 reduced the travel time between Seoul and Busan to 2 hours and 18 minutes. In 2015, the Honam High Speed Railway was constructed. In 2013, roads transported the majority (over 80%) of passengers and cargo. The number of railway passengers has not changed much over the last 15 years. Cargo transported on the roads has increased significantly, while rail freight shipping has remained steady since 1998.</w:t>
      </w:r>
    </w:p>
    <w:p>
      <w:pPr>
        <w:pStyle w:val="0"/>
        <w:widowControl w:val="off"/>
        <w:rPr/>
      </w:pPr>
    </w:p>
    <w:p>
      <w:pPr>
        <w:pStyle w:val="0"/>
        <w:widowControl w:val="off"/>
        <w:rPr/>
      </w:pPr>
    </w:p>
    <w:p>
      <w:pPr>
        <w:pStyle w:val="0"/>
        <w:widowControl w:val="off"/>
      </w:pPr>
      <w:r>
        <w:rPr/>
        <w:t>&lt;table&gt; Expressway Network (2014)</w:t>
      </w:r>
    </w:p>
    <w:p>
      <w:pPr>
        <w:pStyle w:val="0"/>
        <w:widowControl w:val="off"/>
      </w:pPr>
      <w:r>
        <w:rPr/>
        <w:t xml:space="preserve">&lt;graph&gt; Rail-Passengers (1988 </w:t>
      </w:r>
      <w:r>
        <w:rPr/>
        <w:t>–</w:t>
      </w:r>
      <w:r>
        <w:rPr/>
        <w:t xml:space="preserve"> 2013)</w:t>
      </w:r>
    </w:p>
    <w:p>
      <w:pPr>
        <w:pStyle w:val="0"/>
        <w:widowControl w:val="off"/>
      </w:pPr>
      <w:r>
        <w:rPr/>
        <w:t xml:space="preserve">&lt;graph&gt; Rail-Freight (1988 </w:t>
      </w:r>
      <w:r>
        <w:rPr/>
        <w:t>–</w:t>
      </w:r>
      <w:r>
        <w:rPr/>
        <w:t xml:space="preserve"> 2013)</w:t>
      </w:r>
    </w:p>
    <w:p>
      <w:pPr>
        <w:pStyle w:val="0"/>
        <w:widowControl w:val="off"/>
      </w:pPr>
      <w:r>
        <w:rPr/>
        <w:t xml:space="preserve">&lt;graph&gt; Road-Passengers (1988 </w:t>
      </w:r>
      <w:r>
        <w:rPr/>
        <w:t>–</w:t>
      </w:r>
      <w:r>
        <w:rPr/>
        <w:t xml:space="preserve"> 2013)</w:t>
      </w:r>
    </w:p>
    <w:p>
      <w:pPr>
        <w:pStyle w:val="0"/>
        <w:widowControl w:val="off"/>
      </w:pPr>
      <w:r>
        <w:rPr/>
        <w:t xml:space="preserve">&lt;graph&gt; Road-Freight (1988 </w:t>
      </w:r>
      <w:r>
        <w:rPr/>
        <w:t>–</w:t>
      </w:r>
      <w:r>
        <w:rPr/>
        <w:t xml:space="preserve"> 2013)</w:t>
      </w:r>
    </w:p>
    <w:p>
      <w:pPr>
        <w:pStyle w:val="0"/>
        <w:widowControl w:val="off"/>
      </w:pPr>
      <w:r>
        <w:rPr/>
        <w:t>&lt;drawing&gt; Road Network (2015)</w:t>
      </w:r>
    </w:p>
    <w:p>
      <w:pPr>
        <w:pStyle w:val="0"/>
        <w:widowControl w:val="off"/>
      </w:pPr>
      <w:r>
        <w:rPr/>
        <w:t>&lt;drawing&gt; Inland and Coastal Transportation Network (2014)</w:t>
      </w:r>
    </w:p>
    <w:p>
      <w:pPr>
        <w:pStyle w:val="0"/>
        <w:widowControl w:val="off"/>
        <w:rPr/>
      </w:pPr>
    </w:p>
    <w:p>
      <w:pPr>
        <w:pStyle w:val="0"/>
        <w:widowControl w:val="off"/>
      </w:pPr>
      <w:r>
        <w:rPr/>
        <w:t xml:space="preserve">  The cargo capacity at Korea’'s ports has been increasing steadily. Total capacity increased from 82 million tons in 1980 to more than one billion tons in 2013. Busan and Gwangyang-si are the ports that process the largest amount of cargo in Korea, processing 27% and 20%, respectively. The number of vessel passengers also has increased steadily. It was 8.2 million in 1990, and doubled to 16.1 million in 2013. Categorizing vessel passengers into visitors and island residents, the number of trips by island residents decreased, while trips by visitors have greatly increased. The Mokpo port accounts for the largest portion of passenger travel (39.2%), followed by the Masan port (14.0%) and the Yeosu port (13.3%). As of 2013, there were 55 ports</w:t>
      </w:r>
      <w:r>
        <w:rPr/>
        <w:t>—</w:t>
      </w:r>
      <w:r>
        <w:rPr/>
        <w:t>14 national ports, 17 local ports, and 24 domestic ports.</w:t>
      </w:r>
    </w:p>
    <w:p>
      <w:pPr>
        <w:pStyle w:val="0"/>
        <w:widowControl w:val="off"/>
      </w:pPr>
      <w:r>
        <w:rPr/>
        <w:t xml:space="preserve">  Korea’'s airport capacity was 73 million passengers and 2.9 million cargo tons in 1999. It increased to 152 million passengers and 6.8 million cargo tons by 2014. The growth of airport capacity is in line with the global increase in air travel during the period. Between domestic and international travel, domestic travel shows little change during the mid-1990s, followed by a slight increase after 2010. On the other hand, international travel steadily increased after the 1990s, with some inflection points during specific periods. A total of 77 airlines operated in Korea during 2013 (7 domestic airlines and 70 foreign airlines), serving destinations of 152 international cities in 51 countries. The most frequent international destination is Southeast Asia (33.1%), followed by Japan (24.2%) and China (22.6%). Domestically, the Gimpo (Seoul)-Jeju route was the most popular, accounting for 53.9% of domestic trips.</w:t>
      </w:r>
    </w:p>
    <w:p>
      <w:pPr>
        <w:pStyle w:val="0"/>
        <w:widowControl w:val="off"/>
        <w:rPr/>
      </w:pPr>
    </w:p>
    <w:p>
      <w:pPr>
        <w:pStyle w:val="0"/>
        <w:widowControl w:val="off"/>
      </w:pPr>
      <w:r>
        <w:rPr/>
        <w:t>&lt;drawing&gt; Domestic Air Routes (2014)</w:t>
      </w:r>
    </w:p>
    <w:p>
      <w:pPr>
        <w:pStyle w:val="0"/>
        <w:widowControl w:val="off"/>
      </w:pPr>
      <w:r>
        <w:rPr/>
        <w:t>&lt;graph&gt; Air Freight Transport (2014)</w:t>
      </w:r>
    </w:p>
    <w:p>
      <w:pPr>
        <w:pStyle w:val="0"/>
        <w:widowControl w:val="off"/>
      </w:pPr>
      <w:r>
        <w:rPr/>
        <w:t>&lt;graph&gt; Air Passenger Transport (2014)</w:t>
      </w:r>
    </w:p>
    <w:p>
      <w:pPr>
        <w:pStyle w:val="0"/>
        <w:widowControl w:val="off"/>
      </w:pPr>
      <w:r>
        <w:rPr/>
        <w:t>&lt;table&gt; Most Popular Domestic Flights</w:t>
      </w:r>
    </w:p>
    <w:p>
      <w:pPr>
        <w:pStyle w:val="0"/>
        <w:widowControl w:val="off"/>
        <w:rPr/>
      </w:pPr>
    </w:p>
    <w:p>
      <w:r>
        <w:br w:type="page"/>
      </w:r>
    </w:p>
    <w:p>
      <w:pPr>
        <w:pStyle w:val="0"/>
        <w:widowControl w:val="off"/>
        <w:wordWrap w:val="1"/>
        <w:jc w:val="left"/>
      </w:pPr>
      <w:r>
        <w:rPr>
          <w:b/>
          <w:sz w:val="24"/>
        </w:rPr>
        <w:t>Distribution of Industrial Complexes</w:t>
      </w:r>
    </w:p>
    <w:p>
      <w:pPr>
        <w:pStyle w:val="0"/>
        <w:widowControl w:val="off"/>
        <w:wordWrap w:val="1"/>
        <w:jc w:val="left"/>
        <w:rPr/>
      </w:pPr>
    </w:p>
    <w:p>
      <w:pPr>
        <w:pStyle w:val="0"/>
        <w:widowControl w:val="off"/>
      </w:pPr>
      <w:r>
        <w:rPr/>
        <w:t>&lt;drawing&gt; Location of Industrial Complexes (2014)</w:t>
      </w:r>
    </w:p>
    <w:p>
      <w:pPr>
        <w:pStyle w:val="0"/>
        <w:widowControl w:val="off"/>
        <w:rPr/>
      </w:pPr>
    </w:p>
    <w:p>
      <w:pPr>
        <w:pStyle w:val="0"/>
        <w:widowControl w:val="off"/>
      </w:pPr>
      <w:r>
        <w:rPr/>
        <w:t xml:space="preserve">  Industrial complexes play a key role in the national economy. They accounted for 62% of national manufacturing production, 79% of exports, and 42% of employment in 2010. An industrial complex is an area that is developed and managed under a comprehensive plan to host industries. Since the 1960s, Korea has promoted industrial complexes for firms to take advantage of infrastructure and agglomeration effects. They were once called "industrial parks," but the name was later changed to "industrial complexes" to reflect the shift to a knowledge-based economy in the 1990s.</w:t>
      </w:r>
    </w:p>
    <w:p>
      <w:pPr>
        <w:pStyle w:val="0"/>
        <w:widowControl w:val="off"/>
      </w:pPr>
      <w:r>
        <w:rPr/>
        <w:t xml:space="preserve">  Industrial complexes include national industrial complexes, local industrial complexes, and agricultural-industrial complexes. Local industrial complexes are further split into urban high-tech industrial complexes and general rural industrial</w:t>
      </w:r>
    </w:p>
    <w:p>
      <w:pPr>
        <w:pStyle w:val="0"/>
        <w:widowControl w:val="off"/>
      </w:pPr>
      <w:r>
        <w:rPr/>
        <w:t>complexes. These different types of industrial complexes reflect different developers and diverse purposes. National industrial complexes are designated by the Ministry of Land, Infrastructure and Transport. Local industrial complexes are designated by local governments. National industrial complexes frequently target developing specialized industrial fields, stimulating underdeveloped regions, or developing areas under multiple government jurisdictions. Local industrial complexes frequently aim at promoting regional dispersion of industries and boosting local economy. Agricultural-industrial complexes focus on hosting the industries that may help local farmers or fishermen increase their incomes.</w:t>
      </w:r>
    </w:p>
    <w:p>
      <w:pPr>
        <w:pStyle w:val="0"/>
        <w:widowControl w:val="off"/>
      </w:pPr>
      <w:r>
        <w:rPr/>
        <w:t xml:space="preserve">  There were 1,033 industrial complexes at the end of 2013. Among these, there are 41 national industrial complexes, 528 general industrial complexes, 11 urban high-tech industrial complexes, and 453 agricultural-industrial complexes. The total area of industrial complexes is 484.7 km², and their occupancy rate is 93.9% with 80,547 tenant companies. National industrial complexes are located mostly in the vicinity of the Seoul Metropolitan Area and along the southeastern coastal region. Many of the general rural industrial complexes are located along the Gyeongbu Expressway, which connects Seoul and Busan.</w:t>
      </w:r>
    </w:p>
    <w:p>
      <w:pPr>
        <w:pStyle w:val="0"/>
        <w:widowControl w:val="off"/>
        <w:rPr/>
      </w:pPr>
    </w:p>
    <w:p>
      <w:pPr>
        <w:pStyle w:val="0"/>
        <w:widowControl w:val="off"/>
      </w:pPr>
      <w:r>
        <w:rPr/>
        <w:t>&lt;drawing&gt; National Industrial Complex</w:t>
      </w:r>
    </w:p>
    <w:p>
      <w:pPr>
        <w:pStyle w:val="0"/>
        <w:widowControl w:val="off"/>
      </w:pPr>
      <w:r>
        <w:rPr/>
        <w:t>&lt;drawing&gt; High Technology Industrial Complex</w:t>
      </w:r>
    </w:p>
    <w:p>
      <w:pPr>
        <w:pStyle w:val="0"/>
        <w:widowControl w:val="off"/>
      </w:pPr>
      <w:r>
        <w:rPr/>
        <w:t>&lt;drawing&gt; Local Industrial Complex</w:t>
      </w:r>
    </w:p>
    <w:p>
      <w:pPr>
        <w:pStyle w:val="0"/>
        <w:widowControl w:val="off"/>
      </w:pPr>
      <w:r>
        <w:rPr/>
        <w:t>&lt;drawing&gt; Agricultural Industrial Complex</w:t>
      </w:r>
    </w:p>
    <w:p>
      <w:pPr>
        <w:pStyle w:val="0"/>
        <w:widowControl w:val="off"/>
      </w:pPr>
      <w:r>
        <w:rPr/>
        <w:t>&lt;table&gt; Location of Industrial Complexes (2014)</w:t>
      </w:r>
    </w:p>
    <w:p>
      <w:pPr>
        <w:pStyle w:val="0"/>
        <w:widowControl w:val="off"/>
        <w:rPr/>
      </w:pPr>
    </w:p>
    <w:p>
      <w:pPr>
        <w:pStyle w:val="0"/>
        <w:widowControl w:val="off"/>
      </w:pPr>
      <w:r>
        <w:rPr/>
        <w:t xml:space="preserve"> One urban high-tech industrial complex is currently in the development stage, and every industrial zone (Daejeon, Ulsan, Jeju, Namyangju-si, Gyeongsan-si, Suncheon-si, Chuncheon-si, etc.) hosts one or two urban high-tech industrial complexes. There is no agricultural-industrial complex in the Seoul Metropolitan Area, as these are mostly located in rural areas with large farming populations.</w:t>
      </w:r>
    </w:p>
    <w:p>
      <w:pPr>
        <w:pStyle w:val="0"/>
        <w:widowControl w:val="off"/>
      </w:pPr>
      <w:r>
        <w:rPr/>
        <w:t xml:space="preserve">  Industrial complexes have contributed to creating jobs and developing domestic industries. They are geographically located adjacent to highways and harbors to maximize accessibility.</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2017-05-22T06:50:30.923</dcterms:modified>
  <cp:version>0500.0500.01</cp:version>
</cp:coreProperties>
</file>